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9F744" w14:textId="77777777" w:rsidR="00FF398D" w:rsidRPr="00E47AC5" w:rsidRDefault="00FF398D" w:rsidP="00E1277B">
      <w:pPr>
        <w:autoSpaceDE w:val="0"/>
        <w:autoSpaceDN w:val="0"/>
        <w:adjustRightInd w:val="0"/>
        <w:spacing w:after="0" w:line="240" w:lineRule="auto"/>
        <w:jc w:val="center"/>
        <w:rPr>
          <w:rFonts w:ascii="Arial" w:hAnsi="Arial" w:cs="Arial"/>
          <w:b/>
          <w:bCs/>
          <w:color w:val="000000"/>
        </w:rPr>
      </w:pPr>
      <w:r w:rsidRPr="00E47AC5">
        <w:rPr>
          <w:rFonts w:ascii="Arial" w:hAnsi="Arial" w:cs="Arial"/>
          <w:b/>
          <w:bCs/>
          <w:color w:val="000000"/>
        </w:rPr>
        <w:t>ADATKEZELÉSI TÁJÉKOZTATÓ</w:t>
      </w:r>
      <w:r w:rsidR="0041168E" w:rsidRPr="00E47AC5">
        <w:rPr>
          <w:rFonts w:ascii="Arial" w:hAnsi="Arial" w:cs="Arial"/>
          <w:b/>
          <w:bCs/>
          <w:color w:val="000000"/>
        </w:rPr>
        <w:t xml:space="preserve"> </w:t>
      </w:r>
    </w:p>
    <w:p w14:paraId="55BFC1A5" w14:textId="38F665A7" w:rsidR="00FF398D" w:rsidRPr="00E47AC5" w:rsidRDefault="006E4BC4" w:rsidP="00E1277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Dolgozók</w:t>
      </w:r>
      <w:r w:rsidR="00843407" w:rsidRPr="00E47AC5">
        <w:rPr>
          <w:rFonts w:ascii="Arial" w:hAnsi="Arial" w:cs="Arial"/>
          <w:b/>
          <w:bCs/>
          <w:color w:val="000000"/>
        </w:rPr>
        <w:t xml:space="preserve"> részére</w:t>
      </w:r>
    </w:p>
    <w:p w14:paraId="3874BDE5" w14:textId="77777777" w:rsidR="00F60E4A" w:rsidRPr="00E47AC5" w:rsidRDefault="00F60E4A" w:rsidP="00E1277B">
      <w:pPr>
        <w:autoSpaceDE w:val="0"/>
        <w:autoSpaceDN w:val="0"/>
        <w:adjustRightInd w:val="0"/>
        <w:spacing w:after="0" w:line="240" w:lineRule="auto"/>
        <w:jc w:val="both"/>
        <w:rPr>
          <w:rFonts w:ascii="Arial" w:hAnsi="Arial" w:cs="Arial"/>
          <w:b/>
          <w:bCs/>
          <w:color w:val="000000"/>
        </w:rPr>
      </w:pPr>
    </w:p>
    <w:p w14:paraId="71A5C3B1" w14:textId="77777777" w:rsidR="00F60E4A" w:rsidRPr="00E47AC5" w:rsidRDefault="00F60E4A" w:rsidP="00E1277B">
      <w:pPr>
        <w:autoSpaceDE w:val="0"/>
        <w:autoSpaceDN w:val="0"/>
        <w:adjustRightInd w:val="0"/>
        <w:spacing w:after="0" w:line="240" w:lineRule="auto"/>
        <w:jc w:val="both"/>
        <w:rPr>
          <w:rFonts w:ascii="Arial" w:hAnsi="Arial" w:cs="Arial"/>
          <w:b/>
          <w:bCs/>
          <w:color w:val="000000"/>
        </w:rPr>
      </w:pPr>
    </w:p>
    <w:p w14:paraId="7F5164C5" w14:textId="39494F78" w:rsidR="00B82FF2" w:rsidRPr="00E47AC5" w:rsidRDefault="009E4174" w:rsidP="00E1277B">
      <w:pPr>
        <w:autoSpaceDE w:val="0"/>
        <w:autoSpaceDN w:val="0"/>
        <w:adjustRightInd w:val="0"/>
        <w:spacing w:after="0" w:line="240" w:lineRule="auto"/>
        <w:jc w:val="both"/>
        <w:rPr>
          <w:rFonts w:ascii="Arial" w:hAnsi="Arial" w:cs="Arial"/>
          <w:color w:val="000000"/>
        </w:rPr>
      </w:pPr>
      <w:r w:rsidRPr="00E47AC5">
        <w:rPr>
          <w:rFonts w:ascii="Arial" w:hAnsi="Arial" w:cs="Arial"/>
          <w:bCs/>
          <w:color w:val="000000"/>
        </w:rPr>
        <w:t>A</w:t>
      </w:r>
      <w:r w:rsidR="00B82FF2" w:rsidRPr="00E47AC5">
        <w:t xml:space="preserve"> </w:t>
      </w:r>
      <w:r w:rsidR="00B82FF2" w:rsidRPr="00E47AC5">
        <w:rPr>
          <w:rFonts w:ascii="Arial" w:hAnsi="Arial" w:cs="Arial"/>
          <w:color w:val="000000"/>
        </w:rPr>
        <w:t>Magyar Táncművészeti Egyetem (a továbbiakban: MTE</w:t>
      </w:r>
      <w:r w:rsidR="00D84D92" w:rsidRPr="00E47AC5">
        <w:rPr>
          <w:rFonts w:ascii="Arial" w:hAnsi="Arial" w:cs="Arial"/>
          <w:color w:val="000000"/>
        </w:rPr>
        <w:t xml:space="preserve"> vagy Adatkezelő</w:t>
      </w:r>
      <w:r w:rsidR="00B82FF2" w:rsidRPr="00E47AC5">
        <w:rPr>
          <w:rFonts w:ascii="Arial" w:hAnsi="Arial" w:cs="Arial"/>
          <w:color w:val="000000"/>
        </w:rPr>
        <w:t xml:space="preserve">) mint adatkezelő az alábbiak szerint tájékoztatja az MTE </w:t>
      </w:r>
      <w:proofErr w:type="gramStart"/>
      <w:r w:rsidR="006E4BC4">
        <w:rPr>
          <w:rFonts w:ascii="Arial" w:hAnsi="Arial" w:cs="Arial"/>
          <w:color w:val="000000"/>
        </w:rPr>
        <w:t>dolgozóit</w:t>
      </w:r>
      <w:proofErr w:type="gramEnd"/>
      <w:r w:rsidR="00B82FF2" w:rsidRPr="00E47AC5">
        <w:rPr>
          <w:rFonts w:ascii="Arial" w:hAnsi="Arial" w:cs="Arial"/>
          <w:color w:val="000000"/>
        </w:rPr>
        <w:t xml:space="preserve"> mint érintetteket a személyes adataik kezeléséről</w:t>
      </w:r>
      <w:r w:rsidRPr="00E47AC5">
        <w:rPr>
          <w:rFonts w:ascii="Arial" w:hAnsi="Arial" w:cs="Arial"/>
          <w:color w:val="000000"/>
        </w:rPr>
        <w:t xml:space="preserve">. </w:t>
      </w:r>
    </w:p>
    <w:p w14:paraId="7093C2FD" w14:textId="77777777" w:rsidR="00B82FF2" w:rsidRPr="00E47AC5" w:rsidRDefault="00B82FF2" w:rsidP="00E1277B">
      <w:pPr>
        <w:autoSpaceDE w:val="0"/>
        <w:autoSpaceDN w:val="0"/>
        <w:adjustRightInd w:val="0"/>
        <w:spacing w:after="0" w:line="240" w:lineRule="auto"/>
        <w:jc w:val="both"/>
        <w:rPr>
          <w:rFonts w:ascii="Arial" w:hAnsi="Arial" w:cs="Arial"/>
          <w:color w:val="000000"/>
        </w:rPr>
      </w:pPr>
    </w:p>
    <w:p w14:paraId="6FAC53A0" w14:textId="77777777" w:rsidR="00FA169A" w:rsidRPr="00E47AC5" w:rsidRDefault="00FA169A" w:rsidP="00953F54">
      <w:pPr>
        <w:pStyle w:val="Listaszerbekezds"/>
        <w:numPr>
          <w:ilvl w:val="0"/>
          <w:numId w:val="20"/>
        </w:numPr>
        <w:autoSpaceDE w:val="0"/>
        <w:autoSpaceDN w:val="0"/>
        <w:adjustRightInd w:val="0"/>
        <w:spacing w:after="0" w:line="240" w:lineRule="auto"/>
        <w:ind w:left="426" w:hanging="426"/>
        <w:jc w:val="both"/>
        <w:rPr>
          <w:rFonts w:ascii="Arial" w:hAnsi="Arial" w:cs="Arial"/>
          <w:color w:val="000000"/>
        </w:rPr>
      </w:pPr>
      <w:r w:rsidRPr="003674B7">
        <w:rPr>
          <w:rFonts w:ascii="Arial" w:hAnsi="Arial" w:cs="Arial"/>
          <w:color w:val="000000"/>
        </w:rPr>
        <w:t>AZ ADATKEZELŐ ADATAI, ELÉRHETŐSÉGE</w:t>
      </w:r>
    </w:p>
    <w:p w14:paraId="41111ABC" w14:textId="77777777" w:rsidR="00FA169A" w:rsidRPr="00E47AC5" w:rsidRDefault="00FA169A" w:rsidP="00E1277B">
      <w:pPr>
        <w:autoSpaceDE w:val="0"/>
        <w:autoSpaceDN w:val="0"/>
        <w:adjustRightInd w:val="0"/>
        <w:spacing w:after="0" w:line="240" w:lineRule="auto"/>
        <w:jc w:val="both"/>
        <w:rPr>
          <w:rFonts w:ascii="Arial" w:hAnsi="Arial" w:cs="Arial"/>
          <w:color w:val="000000"/>
        </w:rPr>
      </w:pPr>
    </w:p>
    <w:p w14:paraId="483B70A5" w14:textId="77777777" w:rsidR="002C12CF" w:rsidRPr="00E47AC5" w:rsidRDefault="00D7554A" w:rsidP="00E1277B">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Adatkezelő: Magyar Táncművészeti Egyetem</w:t>
      </w:r>
    </w:p>
    <w:p w14:paraId="2B5D3552" w14:textId="77777777" w:rsidR="00D7554A" w:rsidRPr="00E47AC5" w:rsidRDefault="00D7554A" w:rsidP="00D7554A">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 xml:space="preserve">Székhely: 1145 Budapest Columbus u. 87-89. </w:t>
      </w:r>
    </w:p>
    <w:p w14:paraId="31D35A4A" w14:textId="77777777" w:rsidR="00D7554A" w:rsidRPr="00E47AC5" w:rsidRDefault="00D7554A" w:rsidP="00D7554A">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Levelezési cím: 1592 Budapest Zugló 1., Pf. 472.</w:t>
      </w:r>
    </w:p>
    <w:p w14:paraId="143B9803" w14:textId="77777777" w:rsidR="00D7554A" w:rsidRPr="00E47AC5" w:rsidRDefault="00D7554A" w:rsidP="00D7554A">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 xml:space="preserve">E-mail cím: </w:t>
      </w:r>
      <w:hyperlink r:id="rId8" w:history="1">
        <w:r w:rsidR="009E4174" w:rsidRPr="00E47AC5">
          <w:rPr>
            <w:rStyle w:val="Hiperhivatkozs"/>
            <w:rFonts w:ascii="Arial" w:hAnsi="Arial" w:cs="Arial"/>
            <w:bCs/>
          </w:rPr>
          <w:t>titkarsag@mte.eu</w:t>
        </w:r>
      </w:hyperlink>
      <w:r w:rsidR="009E4174" w:rsidRPr="00E47AC5">
        <w:rPr>
          <w:rFonts w:ascii="Arial" w:hAnsi="Arial" w:cs="Arial"/>
          <w:bCs/>
          <w:color w:val="000000"/>
        </w:rPr>
        <w:t xml:space="preserve"> </w:t>
      </w:r>
      <w:r w:rsidRPr="00E47AC5">
        <w:rPr>
          <w:rFonts w:ascii="Arial" w:hAnsi="Arial" w:cs="Arial"/>
          <w:bCs/>
          <w:color w:val="000000"/>
        </w:rPr>
        <w:t xml:space="preserve">  </w:t>
      </w:r>
    </w:p>
    <w:p w14:paraId="4D43575F" w14:textId="77777777" w:rsidR="00D7554A" w:rsidRPr="00E47AC5" w:rsidRDefault="00D7554A" w:rsidP="00D7554A">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 xml:space="preserve">Adatvédelmi tisztviselő neve és elérhetősége: </w:t>
      </w:r>
    </w:p>
    <w:p w14:paraId="2B7BBEC4" w14:textId="6E33A3BC" w:rsidR="00D7554A" w:rsidRPr="00E47AC5" w:rsidRDefault="00D7554A" w:rsidP="00D7554A">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 xml:space="preserve">Rendeki-Kovács Ügyvédi Iroda, </w:t>
      </w:r>
      <w:hyperlink r:id="rId9" w:history="1">
        <w:r w:rsidR="006E4BC4" w:rsidRPr="005C4E66">
          <w:rPr>
            <w:rStyle w:val="Hiperhivatkozs"/>
            <w:rFonts w:ascii="Arial" w:hAnsi="Arial" w:cs="Arial"/>
            <w:bCs/>
          </w:rPr>
          <w:t>dpo@mte.eu</w:t>
        </w:r>
      </w:hyperlink>
      <w:r w:rsidR="009E4174" w:rsidRPr="00E47AC5">
        <w:rPr>
          <w:rFonts w:ascii="Arial" w:hAnsi="Arial" w:cs="Arial"/>
          <w:bCs/>
          <w:color w:val="000000"/>
        </w:rPr>
        <w:t xml:space="preserve">. </w:t>
      </w:r>
    </w:p>
    <w:p w14:paraId="45522438" w14:textId="77777777" w:rsidR="002C12CF" w:rsidRPr="00E47AC5" w:rsidRDefault="002C12CF" w:rsidP="00E1277B">
      <w:pPr>
        <w:autoSpaceDE w:val="0"/>
        <w:autoSpaceDN w:val="0"/>
        <w:adjustRightInd w:val="0"/>
        <w:spacing w:after="0" w:line="240" w:lineRule="auto"/>
        <w:jc w:val="both"/>
        <w:rPr>
          <w:rFonts w:ascii="Arial" w:hAnsi="Arial" w:cs="Arial"/>
          <w:bCs/>
          <w:color w:val="000000"/>
        </w:rPr>
      </w:pPr>
    </w:p>
    <w:p w14:paraId="7B4448F7" w14:textId="77777777" w:rsidR="00FA169A" w:rsidRPr="00E47AC5" w:rsidRDefault="00D84D92" w:rsidP="00D84D92">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Az Adatkezelő adatkezelési tevékenysége megfelel a hatályos jogszabályoknak, így különösen az alábbiaknak:</w:t>
      </w:r>
    </w:p>
    <w:p w14:paraId="05B016A8" w14:textId="77777777" w:rsidR="00D84D92" w:rsidRPr="00E47AC5" w:rsidRDefault="00D84D92" w:rsidP="00D84D92">
      <w:pPr>
        <w:pStyle w:val="Listaszerbekezds"/>
        <w:numPr>
          <w:ilvl w:val="0"/>
          <w:numId w:val="19"/>
        </w:num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(a továbbiakban: Általános Adatvédelmi Rendelet</w:t>
      </w:r>
      <w:r w:rsidR="009E4174" w:rsidRPr="00E47AC5">
        <w:rPr>
          <w:rFonts w:ascii="Arial" w:hAnsi="Arial" w:cs="Arial"/>
          <w:color w:val="000000"/>
        </w:rPr>
        <w:t xml:space="preserve"> vagy </w:t>
      </w:r>
      <w:r w:rsidRPr="00E47AC5">
        <w:rPr>
          <w:rFonts w:ascii="Arial" w:hAnsi="Arial" w:cs="Arial"/>
          <w:color w:val="000000"/>
        </w:rPr>
        <w:t>GDPR);</w:t>
      </w:r>
    </w:p>
    <w:p w14:paraId="4F61E64D" w14:textId="77777777" w:rsidR="00D84D92" w:rsidRPr="00E47AC5" w:rsidRDefault="00D84D92" w:rsidP="00FA169A">
      <w:pPr>
        <w:pStyle w:val="Listaszerbekezds"/>
        <w:numPr>
          <w:ilvl w:val="0"/>
          <w:numId w:val="19"/>
        </w:num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Az információs önrendelkezési jogról és az információszabadságról szóló 2011. évi CXII. törvény (a továbbiakban Infotv.).</w:t>
      </w:r>
    </w:p>
    <w:p w14:paraId="79CCE572" w14:textId="77777777" w:rsidR="00D84D92" w:rsidRPr="00E47AC5" w:rsidRDefault="00D84D92" w:rsidP="00D84D92">
      <w:pPr>
        <w:autoSpaceDE w:val="0"/>
        <w:autoSpaceDN w:val="0"/>
        <w:adjustRightInd w:val="0"/>
        <w:spacing w:after="0" w:line="240" w:lineRule="auto"/>
        <w:jc w:val="both"/>
        <w:rPr>
          <w:rFonts w:ascii="Arial" w:hAnsi="Arial" w:cs="Arial"/>
          <w:bCs/>
          <w:color w:val="000000"/>
        </w:rPr>
      </w:pPr>
    </w:p>
    <w:p w14:paraId="448B3F93" w14:textId="77777777" w:rsidR="00D84D92" w:rsidRPr="00E47AC5" w:rsidRDefault="00D84D92" w:rsidP="00D84D92">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 xml:space="preserve">Az </w:t>
      </w:r>
      <w:r w:rsidR="002825C9" w:rsidRPr="00E47AC5">
        <w:rPr>
          <w:rFonts w:ascii="Arial" w:hAnsi="Arial" w:cs="Arial"/>
          <w:bCs/>
          <w:color w:val="000000"/>
        </w:rPr>
        <w:t>MTE</w:t>
      </w:r>
      <w:r w:rsidRPr="00E47AC5">
        <w:rPr>
          <w:rFonts w:ascii="Arial" w:hAnsi="Arial" w:cs="Arial"/>
          <w:bCs/>
          <w:color w:val="000000"/>
        </w:rPr>
        <w:t xml:space="preserve"> elkötelezett a személyes adatok védelme tekintetében, a személyes adatokat bizalmasan kezeli, és megtesz minden olyan </w:t>
      </w:r>
      <w:r w:rsidR="002825C9" w:rsidRPr="00E47AC5">
        <w:rPr>
          <w:rFonts w:ascii="Arial" w:hAnsi="Arial" w:cs="Arial"/>
          <w:bCs/>
          <w:color w:val="000000"/>
        </w:rPr>
        <w:t xml:space="preserve">szükséges </w:t>
      </w:r>
      <w:r w:rsidRPr="00E47AC5">
        <w:rPr>
          <w:rFonts w:ascii="Arial" w:hAnsi="Arial" w:cs="Arial"/>
          <w:bCs/>
          <w:color w:val="000000"/>
        </w:rPr>
        <w:t xml:space="preserve">biztonsági, technikai és szervezési intézkedést, amely a személyes adatok </w:t>
      </w:r>
      <w:r w:rsidR="0010314D" w:rsidRPr="00E47AC5">
        <w:rPr>
          <w:rFonts w:ascii="Arial" w:hAnsi="Arial" w:cs="Arial"/>
          <w:bCs/>
          <w:color w:val="000000"/>
        </w:rPr>
        <w:t xml:space="preserve">védelmét és </w:t>
      </w:r>
      <w:r w:rsidRPr="00E47AC5">
        <w:rPr>
          <w:rFonts w:ascii="Arial" w:hAnsi="Arial" w:cs="Arial"/>
          <w:bCs/>
          <w:color w:val="000000"/>
        </w:rPr>
        <w:t>biztonságát garantálja.</w:t>
      </w:r>
    </w:p>
    <w:p w14:paraId="2D12B94E" w14:textId="77777777" w:rsidR="00D84D92" w:rsidRPr="00E47AC5" w:rsidRDefault="00D84D92" w:rsidP="00D84D92">
      <w:pPr>
        <w:autoSpaceDE w:val="0"/>
        <w:autoSpaceDN w:val="0"/>
        <w:adjustRightInd w:val="0"/>
        <w:spacing w:after="0" w:line="240" w:lineRule="auto"/>
        <w:jc w:val="both"/>
        <w:rPr>
          <w:rFonts w:ascii="Arial" w:hAnsi="Arial" w:cs="Arial"/>
          <w:bCs/>
          <w:color w:val="000000"/>
        </w:rPr>
      </w:pPr>
    </w:p>
    <w:p w14:paraId="425BA314" w14:textId="77777777" w:rsidR="00D747C7" w:rsidRPr="00E47AC5" w:rsidRDefault="00D84D92" w:rsidP="00E1277B">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 xml:space="preserve">Az Adatkezelő fenntartja magának a jogot, hogy jelen </w:t>
      </w:r>
      <w:r w:rsidR="00B36C64" w:rsidRPr="00E47AC5">
        <w:rPr>
          <w:rFonts w:ascii="Arial" w:hAnsi="Arial" w:cs="Arial"/>
          <w:bCs/>
          <w:color w:val="000000"/>
        </w:rPr>
        <w:t xml:space="preserve">Adatkezelési </w:t>
      </w:r>
      <w:r w:rsidRPr="00E47AC5">
        <w:rPr>
          <w:rFonts w:ascii="Arial" w:hAnsi="Arial" w:cs="Arial"/>
          <w:bCs/>
          <w:color w:val="000000"/>
        </w:rPr>
        <w:t>tájékoztatót bármikor</w:t>
      </w:r>
      <w:r w:rsidR="00B36C64" w:rsidRPr="00E47AC5">
        <w:rPr>
          <w:rFonts w:ascii="Arial" w:hAnsi="Arial" w:cs="Arial"/>
          <w:bCs/>
          <w:color w:val="000000"/>
        </w:rPr>
        <w:t xml:space="preserve"> egyoldalúan</w:t>
      </w:r>
      <w:r w:rsidRPr="00E47AC5">
        <w:rPr>
          <w:rFonts w:ascii="Arial" w:hAnsi="Arial" w:cs="Arial"/>
          <w:bCs/>
          <w:color w:val="000000"/>
        </w:rPr>
        <w:t xml:space="preserve"> módosítsa, az esetleges változásokról megfelelő időben értesíti a</w:t>
      </w:r>
      <w:r w:rsidR="00B36C64" w:rsidRPr="00E47AC5">
        <w:rPr>
          <w:rFonts w:ascii="Arial" w:hAnsi="Arial" w:cs="Arial"/>
          <w:bCs/>
          <w:color w:val="000000"/>
        </w:rPr>
        <w:t>z érintetteket</w:t>
      </w:r>
      <w:r w:rsidRPr="00E47AC5">
        <w:rPr>
          <w:rFonts w:ascii="Arial" w:hAnsi="Arial" w:cs="Arial"/>
          <w:bCs/>
          <w:color w:val="000000"/>
        </w:rPr>
        <w:t>.</w:t>
      </w:r>
    </w:p>
    <w:p w14:paraId="508C0384" w14:textId="77777777" w:rsidR="00D747C7" w:rsidRPr="00E47AC5" w:rsidRDefault="00D747C7" w:rsidP="00E1277B">
      <w:pPr>
        <w:autoSpaceDE w:val="0"/>
        <w:autoSpaceDN w:val="0"/>
        <w:adjustRightInd w:val="0"/>
        <w:spacing w:after="0" w:line="240" w:lineRule="auto"/>
        <w:jc w:val="both"/>
        <w:rPr>
          <w:rFonts w:ascii="Arial" w:hAnsi="Arial" w:cs="Arial"/>
          <w:bCs/>
          <w:color w:val="000000"/>
        </w:rPr>
      </w:pPr>
    </w:p>
    <w:p w14:paraId="266FC336" w14:textId="77777777" w:rsidR="005250CA" w:rsidRPr="00E47AC5" w:rsidRDefault="00D747C7" w:rsidP="00953F54">
      <w:pPr>
        <w:pStyle w:val="Listaszerbekezds"/>
        <w:numPr>
          <w:ilvl w:val="0"/>
          <w:numId w:val="20"/>
        </w:numPr>
        <w:autoSpaceDE w:val="0"/>
        <w:autoSpaceDN w:val="0"/>
        <w:adjustRightInd w:val="0"/>
        <w:spacing w:after="0" w:line="240" w:lineRule="auto"/>
        <w:ind w:left="426" w:hanging="426"/>
        <w:jc w:val="both"/>
        <w:rPr>
          <w:rFonts w:ascii="Arial" w:hAnsi="Arial" w:cs="Arial"/>
          <w:bCs/>
          <w:color w:val="000000"/>
        </w:rPr>
      </w:pPr>
      <w:r w:rsidRPr="00E47AC5">
        <w:rPr>
          <w:rFonts w:ascii="Arial" w:hAnsi="Arial" w:cs="Arial"/>
          <w:color w:val="000000"/>
        </w:rPr>
        <w:t>A KEZELT SZEMÉLYES ADATOK TÍPUSA, AZ ADATKEZELÉS CÉLJA, JOGALAPJA ÉS IDŐTARTAMA</w:t>
      </w:r>
    </w:p>
    <w:p w14:paraId="28A0A372" w14:textId="77777777" w:rsidR="005250CA" w:rsidRPr="00E47AC5" w:rsidRDefault="005250CA" w:rsidP="00E1277B">
      <w:pPr>
        <w:autoSpaceDE w:val="0"/>
        <w:autoSpaceDN w:val="0"/>
        <w:adjustRightInd w:val="0"/>
        <w:spacing w:after="0" w:line="240" w:lineRule="auto"/>
        <w:jc w:val="both"/>
        <w:rPr>
          <w:rFonts w:ascii="Arial" w:hAnsi="Arial" w:cs="Arial"/>
          <w:color w:val="000000"/>
        </w:rPr>
      </w:pPr>
    </w:p>
    <w:tbl>
      <w:tblPr>
        <w:tblStyle w:val="Rcsostblzat"/>
        <w:tblW w:w="0" w:type="auto"/>
        <w:tblLook w:val="04A0" w:firstRow="1" w:lastRow="0" w:firstColumn="1" w:lastColumn="0" w:noHBand="0" w:noVBand="1"/>
      </w:tblPr>
      <w:tblGrid>
        <w:gridCol w:w="1928"/>
        <w:gridCol w:w="7134"/>
      </w:tblGrid>
      <w:tr w:rsidR="00E47AC5" w:rsidRPr="00E47AC5" w14:paraId="7C7AFBBF" w14:textId="77777777" w:rsidTr="002B0FE3">
        <w:tc>
          <w:tcPr>
            <w:tcW w:w="9062" w:type="dxa"/>
            <w:gridSpan w:val="2"/>
            <w:shd w:val="clear" w:color="auto" w:fill="D9D9D9" w:themeFill="background1" w:themeFillShade="D9"/>
          </w:tcPr>
          <w:p w14:paraId="4CA17708" w14:textId="77777777" w:rsidR="00BE0596" w:rsidRDefault="00BE0596" w:rsidP="00BE0596">
            <w:pPr>
              <w:pStyle w:val="Listaszerbekezds"/>
              <w:widowControl w:val="0"/>
              <w:ind w:left="1586" w:firstLine="426"/>
              <w:contextualSpacing w:val="0"/>
              <w:rPr>
                <w:rFonts w:ascii="Arial" w:hAnsi="Arial" w:cs="Arial"/>
                <w:b/>
                <w:sz w:val="22"/>
                <w:szCs w:val="22"/>
              </w:rPr>
            </w:pPr>
          </w:p>
          <w:p w14:paraId="3187C848" w14:textId="0F9BBBB3" w:rsidR="00E47AC5" w:rsidRDefault="0031735A" w:rsidP="00BE0596">
            <w:pPr>
              <w:pStyle w:val="Listaszerbekezds"/>
              <w:widowControl w:val="0"/>
              <w:numPr>
                <w:ilvl w:val="0"/>
                <w:numId w:val="21"/>
              </w:numPr>
              <w:ind w:left="1303" w:hanging="142"/>
              <w:contextualSpacing w:val="0"/>
              <w:jc w:val="center"/>
              <w:rPr>
                <w:rFonts w:ascii="Arial" w:hAnsi="Arial" w:cs="Arial"/>
                <w:b/>
                <w:sz w:val="22"/>
                <w:szCs w:val="22"/>
              </w:rPr>
            </w:pPr>
            <w:r w:rsidRPr="0031735A">
              <w:rPr>
                <w:rFonts w:ascii="Arial" w:hAnsi="Arial" w:cs="Arial"/>
                <w:b/>
                <w:sz w:val="22"/>
                <w:szCs w:val="22"/>
              </w:rPr>
              <w:t>Jogviszony létesítése, fenntartása, megszüntetése</w:t>
            </w:r>
            <w:r w:rsidR="00E47AC5" w:rsidRPr="00E47AC5">
              <w:rPr>
                <w:rFonts w:ascii="Arial" w:hAnsi="Arial" w:cs="Arial"/>
                <w:b/>
                <w:sz w:val="22"/>
                <w:szCs w:val="22"/>
              </w:rPr>
              <w:t xml:space="preserve"> </w:t>
            </w:r>
          </w:p>
          <w:p w14:paraId="35AB0210" w14:textId="267354C5" w:rsidR="002B0FE3" w:rsidRPr="00E47AC5" w:rsidRDefault="002B0FE3" w:rsidP="002B0FE3">
            <w:pPr>
              <w:pStyle w:val="Listaszerbekezds"/>
              <w:widowControl w:val="0"/>
              <w:ind w:left="2012"/>
              <w:contextualSpacing w:val="0"/>
              <w:rPr>
                <w:rFonts w:ascii="Arial" w:hAnsi="Arial" w:cs="Arial"/>
                <w:b/>
                <w:sz w:val="22"/>
                <w:szCs w:val="22"/>
              </w:rPr>
            </w:pPr>
          </w:p>
        </w:tc>
      </w:tr>
      <w:tr w:rsidR="00E47AC5" w:rsidRPr="00E47AC5" w14:paraId="4CA21948" w14:textId="77777777" w:rsidTr="00C06552">
        <w:tc>
          <w:tcPr>
            <w:tcW w:w="1928" w:type="dxa"/>
            <w:shd w:val="clear" w:color="auto" w:fill="D9D9D9" w:themeFill="background1" w:themeFillShade="D9"/>
          </w:tcPr>
          <w:p w14:paraId="1518C9B9" w14:textId="77777777" w:rsidR="00E47AC5" w:rsidRPr="00E47AC5" w:rsidRDefault="00E47AC5" w:rsidP="00705D21">
            <w:pPr>
              <w:pStyle w:val="Listaszerbekezds"/>
              <w:widowControl w:val="0"/>
              <w:ind w:left="0"/>
              <w:contextualSpacing w:val="0"/>
              <w:jc w:val="both"/>
              <w:rPr>
                <w:rFonts w:ascii="Arial" w:hAnsi="Arial" w:cs="Arial"/>
                <w:sz w:val="22"/>
                <w:szCs w:val="22"/>
              </w:rPr>
            </w:pPr>
            <w:r w:rsidRPr="00E47AC5">
              <w:rPr>
                <w:rFonts w:ascii="Arial" w:hAnsi="Arial" w:cs="Arial"/>
                <w:b/>
                <w:sz w:val="22"/>
                <w:szCs w:val="22"/>
              </w:rPr>
              <w:t>Adatkezelés célja</w:t>
            </w:r>
          </w:p>
        </w:tc>
        <w:tc>
          <w:tcPr>
            <w:tcW w:w="7134" w:type="dxa"/>
          </w:tcPr>
          <w:p w14:paraId="2E08185D" w14:textId="7E0FFBE5" w:rsidR="0031735A" w:rsidRDefault="0031735A" w:rsidP="0031735A">
            <w:pPr>
              <w:pStyle w:val="Listaszerbekezds"/>
              <w:widowControl w:val="0"/>
              <w:ind w:left="0"/>
              <w:contextualSpacing w:val="0"/>
              <w:jc w:val="both"/>
              <w:rPr>
                <w:rFonts w:ascii="Arial" w:hAnsi="Arial" w:cs="Arial"/>
                <w:sz w:val="22"/>
                <w:szCs w:val="22"/>
              </w:rPr>
            </w:pPr>
            <w:r>
              <w:rPr>
                <w:rFonts w:ascii="Arial" w:hAnsi="Arial" w:cs="Arial"/>
                <w:sz w:val="22"/>
                <w:szCs w:val="22"/>
              </w:rPr>
              <w:t>A</w:t>
            </w:r>
            <w:r w:rsidRPr="0031735A">
              <w:rPr>
                <w:rFonts w:ascii="Arial" w:hAnsi="Arial" w:cs="Arial"/>
                <w:sz w:val="22"/>
                <w:szCs w:val="22"/>
              </w:rPr>
              <w:t xml:space="preserve"> foglalkoztatott személyekkel létesített jogviszonyból fakadó jogok és kötelezettségek, </w:t>
            </w:r>
            <w:r>
              <w:rPr>
                <w:rFonts w:ascii="Arial" w:hAnsi="Arial" w:cs="Arial"/>
                <w:sz w:val="22"/>
                <w:szCs w:val="22"/>
              </w:rPr>
              <w:t>és</w:t>
            </w:r>
            <w:r w:rsidRPr="0031735A">
              <w:rPr>
                <w:rFonts w:ascii="Arial" w:hAnsi="Arial" w:cs="Arial"/>
                <w:sz w:val="22"/>
                <w:szCs w:val="22"/>
              </w:rPr>
              <w:t xml:space="preserve"> az ezen jogviszonyra irányadó egyéb </w:t>
            </w:r>
            <w:r w:rsidR="008C5275">
              <w:rPr>
                <w:rFonts w:ascii="Arial" w:hAnsi="Arial" w:cs="Arial"/>
                <w:sz w:val="22"/>
                <w:szCs w:val="22"/>
              </w:rPr>
              <w:t>jogszabályi</w:t>
            </w:r>
            <w:r w:rsidR="008C5275" w:rsidRPr="0031735A">
              <w:rPr>
                <w:rFonts w:ascii="Arial" w:hAnsi="Arial" w:cs="Arial"/>
                <w:sz w:val="22"/>
                <w:szCs w:val="22"/>
              </w:rPr>
              <w:t xml:space="preserve"> </w:t>
            </w:r>
            <w:r w:rsidRPr="0031735A">
              <w:rPr>
                <w:rFonts w:ascii="Arial" w:hAnsi="Arial" w:cs="Arial"/>
                <w:sz w:val="22"/>
                <w:szCs w:val="22"/>
              </w:rPr>
              <w:t>kötelezettségek teljesítés</w:t>
            </w:r>
            <w:r>
              <w:rPr>
                <w:rFonts w:ascii="Arial" w:hAnsi="Arial" w:cs="Arial"/>
                <w:sz w:val="22"/>
                <w:szCs w:val="22"/>
              </w:rPr>
              <w:t>e</w:t>
            </w:r>
            <w:r w:rsidR="0039215B">
              <w:rPr>
                <w:rFonts w:ascii="Arial" w:hAnsi="Arial" w:cs="Arial"/>
                <w:sz w:val="22"/>
                <w:szCs w:val="22"/>
              </w:rPr>
              <w:t xml:space="preserve"> (pl. nyilvántartások vezetése)</w:t>
            </w:r>
            <w:r>
              <w:rPr>
                <w:rFonts w:ascii="Arial" w:hAnsi="Arial" w:cs="Arial"/>
                <w:sz w:val="22"/>
                <w:szCs w:val="22"/>
              </w:rPr>
              <w:t xml:space="preserve">, továbbá </w:t>
            </w:r>
            <w:r w:rsidRPr="0031735A">
              <w:rPr>
                <w:rFonts w:ascii="Arial" w:hAnsi="Arial" w:cs="Arial"/>
                <w:sz w:val="22"/>
                <w:szCs w:val="22"/>
              </w:rPr>
              <w:t>a munkáltatói jogok gyakorlás</w:t>
            </w:r>
            <w:r w:rsidR="00844296">
              <w:rPr>
                <w:rFonts w:ascii="Arial" w:hAnsi="Arial" w:cs="Arial"/>
                <w:sz w:val="22"/>
                <w:szCs w:val="22"/>
              </w:rPr>
              <w:t>a</w:t>
            </w:r>
            <w:r w:rsidRPr="0031735A">
              <w:rPr>
                <w:rFonts w:ascii="Arial" w:hAnsi="Arial" w:cs="Arial"/>
                <w:sz w:val="22"/>
                <w:szCs w:val="22"/>
              </w:rPr>
              <w:t>, illetve az oktatók, kutatók, dolgozók jogai gyakorlásá</w:t>
            </w:r>
            <w:r w:rsidR="008C5275">
              <w:rPr>
                <w:rFonts w:ascii="Arial" w:hAnsi="Arial" w:cs="Arial"/>
                <w:sz w:val="22"/>
                <w:szCs w:val="22"/>
              </w:rPr>
              <w:t xml:space="preserve">nak </w:t>
            </w:r>
            <w:r w:rsidRPr="0031735A">
              <w:rPr>
                <w:rFonts w:ascii="Arial" w:hAnsi="Arial" w:cs="Arial"/>
                <w:sz w:val="22"/>
                <w:szCs w:val="22"/>
              </w:rPr>
              <w:t>és kötelezettségeik teljesítés</w:t>
            </w:r>
            <w:r w:rsidR="008C5275">
              <w:rPr>
                <w:rFonts w:ascii="Arial" w:hAnsi="Arial" w:cs="Arial"/>
                <w:sz w:val="22"/>
                <w:szCs w:val="22"/>
              </w:rPr>
              <w:t xml:space="preserve">ének </w:t>
            </w:r>
            <w:r w:rsidR="00377A68">
              <w:rPr>
                <w:rFonts w:ascii="Arial" w:hAnsi="Arial" w:cs="Arial"/>
                <w:sz w:val="22"/>
                <w:szCs w:val="22"/>
              </w:rPr>
              <w:t>biztosítása</w:t>
            </w:r>
            <w:r w:rsidRPr="0031735A">
              <w:rPr>
                <w:rFonts w:ascii="Arial" w:hAnsi="Arial" w:cs="Arial"/>
                <w:sz w:val="22"/>
                <w:szCs w:val="22"/>
              </w:rPr>
              <w:t>.</w:t>
            </w:r>
          </w:p>
          <w:p w14:paraId="72FF7115" w14:textId="1B58858C" w:rsidR="0031735A" w:rsidRPr="00E47AC5" w:rsidRDefault="0031735A" w:rsidP="0063674B">
            <w:pPr>
              <w:pStyle w:val="Listaszerbekezds"/>
              <w:widowControl w:val="0"/>
              <w:ind w:left="0"/>
              <w:contextualSpacing w:val="0"/>
              <w:jc w:val="both"/>
              <w:rPr>
                <w:rFonts w:ascii="Arial" w:hAnsi="Arial" w:cs="Arial"/>
                <w:sz w:val="22"/>
                <w:szCs w:val="22"/>
              </w:rPr>
            </w:pPr>
          </w:p>
        </w:tc>
      </w:tr>
      <w:tr w:rsidR="00E47AC5" w:rsidRPr="00E47AC5" w14:paraId="62FB4870" w14:textId="77777777" w:rsidTr="00C06552">
        <w:trPr>
          <w:trHeight w:val="857"/>
        </w:trPr>
        <w:tc>
          <w:tcPr>
            <w:tcW w:w="1928" w:type="dxa"/>
            <w:shd w:val="clear" w:color="auto" w:fill="D9D9D9" w:themeFill="background1" w:themeFillShade="D9"/>
          </w:tcPr>
          <w:p w14:paraId="01B0B34E" w14:textId="77777777"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lastRenderedPageBreak/>
              <w:t xml:space="preserve">Kezelt </w:t>
            </w:r>
            <w:r w:rsidR="000A4F9C">
              <w:rPr>
                <w:rFonts w:ascii="Arial" w:hAnsi="Arial" w:cs="Arial"/>
                <w:b/>
                <w:sz w:val="22"/>
                <w:szCs w:val="22"/>
              </w:rPr>
              <w:t xml:space="preserve">személyes </w:t>
            </w:r>
            <w:r w:rsidRPr="00E47AC5">
              <w:rPr>
                <w:rFonts w:ascii="Arial" w:hAnsi="Arial" w:cs="Arial"/>
                <w:b/>
                <w:sz w:val="22"/>
                <w:szCs w:val="22"/>
              </w:rPr>
              <w:t>adatok köre</w:t>
            </w:r>
          </w:p>
        </w:tc>
        <w:tc>
          <w:tcPr>
            <w:tcW w:w="7134" w:type="dxa"/>
          </w:tcPr>
          <w:p w14:paraId="4054782A" w14:textId="77777777" w:rsidR="0028104E" w:rsidRDefault="0028104E" w:rsidP="0028104E">
            <w:pPr>
              <w:pStyle w:val="Listaszerbekezds"/>
              <w:widowControl w:val="0"/>
              <w:ind w:left="0"/>
              <w:contextualSpacing w:val="0"/>
              <w:jc w:val="both"/>
              <w:rPr>
                <w:rFonts w:ascii="Arial" w:hAnsi="Arial" w:cs="Arial"/>
                <w:sz w:val="22"/>
                <w:szCs w:val="22"/>
              </w:rPr>
            </w:pPr>
            <w:r w:rsidRPr="0071509A">
              <w:rPr>
                <w:rFonts w:ascii="Arial" w:hAnsi="Arial" w:cs="Arial"/>
                <w:sz w:val="22"/>
                <w:szCs w:val="22"/>
              </w:rPr>
              <w:t xml:space="preserve">A közalkalmazottak jogállásáról </w:t>
            </w:r>
            <w:r>
              <w:rPr>
                <w:rFonts w:ascii="Arial" w:hAnsi="Arial" w:cs="Arial"/>
                <w:sz w:val="22"/>
                <w:szCs w:val="22"/>
              </w:rPr>
              <w:t xml:space="preserve">szóló </w:t>
            </w:r>
            <w:r w:rsidRPr="0071509A">
              <w:rPr>
                <w:rFonts w:ascii="Arial" w:hAnsi="Arial" w:cs="Arial"/>
                <w:sz w:val="22"/>
                <w:szCs w:val="22"/>
              </w:rPr>
              <w:t>1992. évi XXXIII. törvény</w:t>
            </w:r>
            <w:r>
              <w:rPr>
                <w:rFonts w:ascii="Arial" w:hAnsi="Arial" w:cs="Arial"/>
                <w:sz w:val="22"/>
                <w:szCs w:val="22"/>
              </w:rPr>
              <w:t xml:space="preserve"> (a továbbiakban: Kjt.) hatálya alá tartozó foglalkoztatottak, vagyis akár a Magyar Táncművészeti Egyetemen, akár </w:t>
            </w:r>
            <w:r w:rsidRPr="00D41F70">
              <w:rPr>
                <w:rFonts w:ascii="Arial" w:hAnsi="Arial" w:cs="Arial"/>
                <w:sz w:val="22"/>
                <w:szCs w:val="22"/>
              </w:rPr>
              <w:t>Magyar Táncművészeti Egyetem Nádasi Ferenc Gimnázium</w:t>
            </w:r>
            <w:r>
              <w:rPr>
                <w:rFonts w:ascii="Arial" w:hAnsi="Arial" w:cs="Arial"/>
                <w:sz w:val="22"/>
                <w:szCs w:val="22"/>
              </w:rPr>
              <w:t>ában</w:t>
            </w:r>
            <w:r w:rsidRPr="00D41F70">
              <w:rPr>
                <w:rFonts w:ascii="Arial" w:hAnsi="Arial" w:cs="Arial"/>
                <w:sz w:val="22"/>
                <w:szCs w:val="22"/>
              </w:rPr>
              <w:t xml:space="preserve"> és Kollégium</w:t>
            </w:r>
            <w:r>
              <w:rPr>
                <w:rFonts w:ascii="Arial" w:hAnsi="Arial" w:cs="Arial"/>
                <w:sz w:val="22"/>
                <w:szCs w:val="22"/>
              </w:rPr>
              <w:t xml:space="preserve">ában dolgozó közalkalmazottak tekintetében a Kjt. által előírt személyes adatok, vagyis a </w:t>
            </w:r>
            <w:r w:rsidRPr="0071509A">
              <w:rPr>
                <w:rFonts w:ascii="Arial" w:hAnsi="Arial" w:cs="Arial"/>
                <w:sz w:val="22"/>
                <w:szCs w:val="22"/>
              </w:rPr>
              <w:t>közalkalmazotti alapnyilvántartás adatai</w:t>
            </w:r>
            <w:r>
              <w:rPr>
                <w:rFonts w:ascii="Arial" w:hAnsi="Arial" w:cs="Arial"/>
                <w:sz w:val="22"/>
                <w:szCs w:val="22"/>
              </w:rPr>
              <w:t xml:space="preserve">: </w:t>
            </w:r>
          </w:p>
          <w:p w14:paraId="0392AA4B"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A közalkalmazott</w:t>
            </w:r>
          </w:p>
          <w:p w14:paraId="2C9BBA37"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I.</w:t>
            </w:r>
          </w:p>
          <w:p w14:paraId="6D43A7F2"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neve (leánykori neve)</w:t>
            </w:r>
          </w:p>
          <w:p w14:paraId="578ED231"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születési helye, ideje</w:t>
            </w:r>
          </w:p>
          <w:p w14:paraId="1D229591"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anyja neve</w:t>
            </w:r>
          </w:p>
          <w:p w14:paraId="52D0A781"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TAJ száma, adóazonosító jele</w:t>
            </w:r>
          </w:p>
          <w:p w14:paraId="29B6D2D0"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lakóhelye, tartózkodási hely, telefonszáma</w:t>
            </w:r>
          </w:p>
          <w:p w14:paraId="65C22BF5"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családi állapota</w:t>
            </w:r>
          </w:p>
          <w:p w14:paraId="651D5142"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gyermekeinek születési ideje</w:t>
            </w:r>
          </w:p>
          <w:p w14:paraId="30C34976"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egyéb eltartottak száma, az eltartás kezdete</w:t>
            </w:r>
          </w:p>
          <w:p w14:paraId="4EE610B4"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II.</w:t>
            </w:r>
          </w:p>
          <w:p w14:paraId="6B1BA540"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legmagasabb iskolai végzettsége (több végzettség esetén valamennyi)</w:t>
            </w:r>
          </w:p>
          <w:p w14:paraId="1E9F7C9E"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szakképzettsége(i)</w:t>
            </w:r>
          </w:p>
          <w:p w14:paraId="677C7052"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iskolarendszeren kívüli oktatás keretében szerzett szakképesítése(i), valamint meghatározott munkakör betöltésére jogosító okiratok adatai</w:t>
            </w:r>
          </w:p>
          <w:p w14:paraId="2BEDD919"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tudományos fokozata</w:t>
            </w:r>
          </w:p>
          <w:p w14:paraId="5EAE6FB8"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idegennyelv-ismerete</w:t>
            </w:r>
          </w:p>
          <w:p w14:paraId="6500C54D"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III.</w:t>
            </w:r>
          </w:p>
          <w:p w14:paraId="699E048B"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xml:space="preserve">- a korábbi, közalkalmazotti jogviszonyban töltött időnek </w:t>
            </w:r>
            <w:r>
              <w:rPr>
                <w:rFonts w:ascii="Arial" w:hAnsi="Arial" w:cs="Arial"/>
                <w:sz w:val="22"/>
                <w:szCs w:val="22"/>
              </w:rPr>
              <w:t>tekintendő, illetve a f</w:t>
            </w:r>
            <w:r w:rsidRPr="003024D4">
              <w:rPr>
                <w:rFonts w:ascii="Arial" w:hAnsi="Arial" w:cs="Arial"/>
                <w:sz w:val="22"/>
                <w:szCs w:val="22"/>
              </w:rPr>
              <w:t>izetési fokozatának megállapításánál</w:t>
            </w:r>
            <w:r>
              <w:rPr>
                <w:rFonts w:ascii="Arial" w:hAnsi="Arial" w:cs="Arial"/>
                <w:sz w:val="22"/>
                <w:szCs w:val="22"/>
              </w:rPr>
              <w:t xml:space="preserve"> </w:t>
            </w:r>
            <w:r w:rsidRPr="003024D4">
              <w:rPr>
                <w:rFonts w:ascii="Arial" w:hAnsi="Arial" w:cs="Arial"/>
                <w:sz w:val="22"/>
                <w:szCs w:val="22"/>
              </w:rPr>
              <w:t xml:space="preserve">figyelembe </w:t>
            </w:r>
            <w:r>
              <w:rPr>
                <w:rFonts w:ascii="Arial" w:hAnsi="Arial" w:cs="Arial"/>
                <w:sz w:val="22"/>
                <w:szCs w:val="22"/>
              </w:rPr>
              <w:t>veendő</w:t>
            </w:r>
            <w:r w:rsidRPr="003024D4">
              <w:rPr>
                <w:rFonts w:ascii="Arial" w:hAnsi="Arial" w:cs="Arial"/>
                <w:sz w:val="22"/>
                <w:szCs w:val="22"/>
              </w:rPr>
              <w:t xml:space="preserve"> jogviszonyban töltött időtartamok megnevezése,</w:t>
            </w:r>
          </w:p>
          <w:p w14:paraId="6E214613"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a munkahely megnevezése,</w:t>
            </w:r>
          </w:p>
          <w:p w14:paraId="0D8A313B"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a megszűnés módja, időpontja</w:t>
            </w:r>
          </w:p>
          <w:p w14:paraId="098F4E52"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IV.</w:t>
            </w:r>
          </w:p>
          <w:p w14:paraId="59BC67DE"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a közalkalmazotti jogviszony kezdete</w:t>
            </w:r>
          </w:p>
          <w:p w14:paraId="2BE9A5D0"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állampolgársága</w:t>
            </w:r>
          </w:p>
          <w:p w14:paraId="3D8AE133"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a bűnügyi nyilvántartó szerv által kiállított hatósági bizonyítvány száma, kelte</w:t>
            </w:r>
          </w:p>
          <w:p w14:paraId="13EE23B1"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a jubileumi jutalom és a végkielégítés mértéke kiszámításának alapjául szolgáló időtartamok</w:t>
            </w:r>
          </w:p>
          <w:p w14:paraId="31DBFFB0"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V.</w:t>
            </w:r>
          </w:p>
          <w:p w14:paraId="5FECDA3A"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a közalkalmazottat foglalkoztató szerv neve, székhelye, statisztikai számjele</w:t>
            </w:r>
          </w:p>
          <w:p w14:paraId="1C7CD45D"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e szervnél a jogviszony kezdete</w:t>
            </w:r>
          </w:p>
          <w:p w14:paraId="7BEBBFD6"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a közalkalmazott jelenlegi besorolása, besorolásának időpontja, vezetői beosztása, FEOR-száma</w:t>
            </w:r>
          </w:p>
          <w:p w14:paraId="1E2B5C98"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címadományozás, jutalmazás, kitüntetés adatai</w:t>
            </w:r>
          </w:p>
          <w:p w14:paraId="008C03C5"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a minősítések időpontja és tartalma</w:t>
            </w:r>
          </w:p>
          <w:p w14:paraId="16795A29"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VI.</w:t>
            </w:r>
          </w:p>
          <w:p w14:paraId="48849636"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személyi juttatások</w:t>
            </w:r>
          </w:p>
          <w:p w14:paraId="21836741"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VII.</w:t>
            </w:r>
          </w:p>
          <w:p w14:paraId="491CEB4D"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lastRenderedPageBreak/>
              <w:t>- a közalkalmazott munkából való távollétének jogcíme és időtartama</w:t>
            </w:r>
          </w:p>
          <w:p w14:paraId="757BB5C5"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VIII.</w:t>
            </w:r>
          </w:p>
          <w:p w14:paraId="25F94DBD"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 a közalkalmazotti jogviszony megszűnésének, valamint a végleges és a határozott idejű áthelyezés időpontja, módja, a végkielégítés adatai</w:t>
            </w:r>
          </w:p>
          <w:p w14:paraId="68281935" w14:textId="77777777" w:rsidR="0028104E" w:rsidRPr="003024D4" w:rsidRDefault="0028104E" w:rsidP="0028104E">
            <w:pPr>
              <w:pStyle w:val="Listaszerbekezds"/>
              <w:widowControl w:val="0"/>
              <w:ind w:left="0"/>
              <w:jc w:val="both"/>
              <w:rPr>
                <w:rFonts w:ascii="Arial" w:hAnsi="Arial" w:cs="Arial"/>
                <w:sz w:val="22"/>
                <w:szCs w:val="22"/>
              </w:rPr>
            </w:pPr>
            <w:r w:rsidRPr="003024D4">
              <w:rPr>
                <w:rFonts w:ascii="Arial" w:hAnsi="Arial" w:cs="Arial"/>
                <w:sz w:val="22"/>
                <w:szCs w:val="22"/>
              </w:rPr>
              <w:t>IX.</w:t>
            </w:r>
          </w:p>
          <w:p w14:paraId="655C0661" w14:textId="77777777" w:rsidR="0028104E" w:rsidRDefault="0028104E" w:rsidP="0028104E">
            <w:pPr>
              <w:pStyle w:val="Listaszerbekezds"/>
              <w:widowControl w:val="0"/>
              <w:ind w:left="0"/>
              <w:contextualSpacing w:val="0"/>
              <w:jc w:val="both"/>
              <w:rPr>
                <w:rFonts w:ascii="Arial" w:hAnsi="Arial" w:cs="Arial"/>
                <w:sz w:val="22"/>
                <w:szCs w:val="22"/>
              </w:rPr>
            </w:pPr>
            <w:r w:rsidRPr="003024D4">
              <w:rPr>
                <w:rFonts w:ascii="Arial" w:hAnsi="Arial" w:cs="Arial"/>
                <w:sz w:val="22"/>
                <w:szCs w:val="22"/>
              </w:rPr>
              <w:t>A közalkalmazott munkavégzésére irányuló egyéb jogviszonyával összefüggő</w:t>
            </w:r>
            <w:r>
              <w:rPr>
                <w:rFonts w:ascii="Arial" w:hAnsi="Arial" w:cs="Arial"/>
                <w:sz w:val="22"/>
                <w:szCs w:val="22"/>
              </w:rPr>
              <w:t>, Kjt. szerinti</w:t>
            </w:r>
            <w:r w:rsidRPr="003024D4">
              <w:rPr>
                <w:rFonts w:ascii="Arial" w:hAnsi="Arial" w:cs="Arial"/>
                <w:sz w:val="22"/>
                <w:szCs w:val="22"/>
              </w:rPr>
              <w:t xml:space="preserve"> adatai.</w:t>
            </w:r>
          </w:p>
          <w:p w14:paraId="166DA84F" w14:textId="77777777" w:rsidR="0028104E" w:rsidRPr="0071509A" w:rsidRDefault="0028104E" w:rsidP="0028104E">
            <w:pPr>
              <w:widowControl w:val="0"/>
              <w:jc w:val="both"/>
              <w:rPr>
                <w:rFonts w:ascii="Arial" w:hAnsi="Arial" w:cs="Arial"/>
                <w:sz w:val="22"/>
                <w:szCs w:val="22"/>
              </w:rPr>
            </w:pPr>
          </w:p>
          <w:p w14:paraId="07DE95DA" w14:textId="77777777" w:rsidR="0028104E" w:rsidRDefault="0028104E" w:rsidP="0028104E">
            <w:pPr>
              <w:pStyle w:val="Listaszerbekezds"/>
              <w:widowControl w:val="0"/>
              <w:ind w:left="0"/>
              <w:contextualSpacing w:val="0"/>
              <w:jc w:val="both"/>
              <w:rPr>
                <w:rFonts w:ascii="Arial" w:hAnsi="Arial" w:cs="Arial"/>
                <w:sz w:val="22"/>
                <w:szCs w:val="22"/>
              </w:rPr>
            </w:pPr>
            <w:r w:rsidRPr="003024D4">
              <w:rPr>
                <w:rFonts w:ascii="Arial" w:hAnsi="Arial" w:cs="Arial"/>
                <w:sz w:val="22"/>
                <w:szCs w:val="22"/>
              </w:rPr>
              <w:t>A közalkalmazotti alapnyilvánta</w:t>
            </w:r>
            <w:r w:rsidRPr="0071509A">
              <w:rPr>
                <w:rFonts w:ascii="Arial" w:hAnsi="Arial" w:cs="Arial"/>
                <w:sz w:val="22"/>
                <w:szCs w:val="22"/>
              </w:rPr>
              <w:t>rtás adatai közül a munkáltató megnevezése, a közalkalmazott neve, továbbá a besorolására vonatkozó adat közérdekű, ezeket az adatokat a közalkalmazott előzetes tudta és beleegyezése nélkül nyilvánosságra lehet</w:t>
            </w:r>
            <w:r w:rsidRPr="00D41F70">
              <w:rPr>
                <w:rFonts w:ascii="Arial" w:hAnsi="Arial" w:cs="Arial"/>
                <w:sz w:val="22"/>
                <w:szCs w:val="22"/>
              </w:rPr>
              <w:t xml:space="preserve"> hozni.</w:t>
            </w:r>
          </w:p>
          <w:p w14:paraId="0FE787E1" w14:textId="77777777" w:rsidR="0028104E" w:rsidRDefault="0028104E" w:rsidP="0063674B">
            <w:pPr>
              <w:pStyle w:val="Listaszerbekezds"/>
              <w:widowControl w:val="0"/>
              <w:ind w:left="0"/>
              <w:contextualSpacing w:val="0"/>
              <w:jc w:val="both"/>
              <w:rPr>
                <w:rFonts w:ascii="Arial" w:hAnsi="Arial" w:cs="Arial"/>
                <w:sz w:val="22"/>
                <w:szCs w:val="22"/>
              </w:rPr>
            </w:pPr>
          </w:p>
          <w:p w14:paraId="6FEEB875" w14:textId="098D61A4" w:rsidR="00DA3F97" w:rsidRDefault="00BF5BC0" w:rsidP="0063674B">
            <w:pPr>
              <w:pStyle w:val="Listaszerbekezds"/>
              <w:widowControl w:val="0"/>
              <w:ind w:left="0"/>
              <w:contextualSpacing w:val="0"/>
              <w:jc w:val="both"/>
              <w:rPr>
                <w:rFonts w:ascii="Arial" w:hAnsi="Arial" w:cs="Arial"/>
                <w:sz w:val="22"/>
                <w:szCs w:val="22"/>
              </w:rPr>
            </w:pPr>
            <w:r>
              <w:rPr>
                <w:rFonts w:ascii="Arial" w:hAnsi="Arial" w:cs="Arial"/>
                <w:sz w:val="22"/>
                <w:szCs w:val="22"/>
              </w:rPr>
              <w:t xml:space="preserve">A </w:t>
            </w:r>
            <w:r w:rsidRPr="00E47AC5">
              <w:rPr>
                <w:rFonts w:ascii="Arial" w:hAnsi="Arial" w:cs="Arial"/>
                <w:sz w:val="22"/>
                <w:szCs w:val="22"/>
              </w:rPr>
              <w:t xml:space="preserve">nemzeti felsőoktatásról szóló </w:t>
            </w:r>
            <w:r w:rsidRPr="00625D36">
              <w:rPr>
                <w:rFonts w:ascii="Arial" w:hAnsi="Arial" w:cs="Arial"/>
                <w:sz w:val="22"/>
                <w:szCs w:val="22"/>
              </w:rPr>
              <w:t>2011. évi CCIV</w:t>
            </w:r>
            <w:r w:rsidR="00330C0F">
              <w:rPr>
                <w:rFonts w:ascii="Arial" w:hAnsi="Arial" w:cs="Arial"/>
                <w:sz w:val="22"/>
                <w:szCs w:val="22"/>
              </w:rPr>
              <w:t>.</w:t>
            </w:r>
            <w:r w:rsidRPr="00625D36">
              <w:rPr>
                <w:rFonts w:ascii="Arial" w:hAnsi="Arial" w:cs="Arial"/>
                <w:sz w:val="22"/>
                <w:szCs w:val="22"/>
              </w:rPr>
              <w:t xml:space="preserve"> törvény</w:t>
            </w:r>
            <w:r w:rsidRPr="00E47AC5">
              <w:rPr>
                <w:rFonts w:ascii="Arial" w:hAnsi="Arial" w:cs="Arial"/>
                <w:sz w:val="22"/>
                <w:szCs w:val="22"/>
              </w:rPr>
              <w:t xml:space="preserve"> </w:t>
            </w:r>
            <w:r>
              <w:rPr>
                <w:rFonts w:ascii="Arial" w:hAnsi="Arial" w:cs="Arial"/>
                <w:sz w:val="22"/>
                <w:szCs w:val="22"/>
              </w:rPr>
              <w:t xml:space="preserve">(a továbbiakban: Nftv.) </w:t>
            </w:r>
            <w:r w:rsidR="00330C0F">
              <w:rPr>
                <w:rFonts w:ascii="Arial" w:hAnsi="Arial" w:cs="Arial"/>
                <w:sz w:val="22"/>
                <w:szCs w:val="22"/>
              </w:rPr>
              <w:t xml:space="preserve">hatálya alá tartozó foglalkoztatottak tekintetében az Nftv. </w:t>
            </w:r>
            <w:r>
              <w:rPr>
                <w:rFonts w:ascii="Arial" w:hAnsi="Arial" w:cs="Arial"/>
                <w:sz w:val="22"/>
                <w:szCs w:val="22"/>
              </w:rPr>
              <w:t xml:space="preserve">által előírt személyes adatok: </w:t>
            </w:r>
          </w:p>
          <w:p w14:paraId="58A7B4F8" w14:textId="77777777" w:rsidR="00BF5BC0" w:rsidRPr="00BF5BC0" w:rsidRDefault="00BF5BC0" w:rsidP="00BF5BC0">
            <w:pPr>
              <w:widowControl w:val="0"/>
              <w:jc w:val="both"/>
              <w:rPr>
                <w:rFonts w:ascii="Arial" w:hAnsi="Arial" w:cs="Arial"/>
                <w:sz w:val="22"/>
                <w:szCs w:val="22"/>
              </w:rPr>
            </w:pPr>
            <w:r w:rsidRPr="00BF5BC0">
              <w:rPr>
                <w:rFonts w:ascii="Arial" w:hAnsi="Arial" w:cs="Arial"/>
                <w:sz w:val="22"/>
                <w:szCs w:val="22"/>
              </w:rPr>
              <w:t>a) családi és utónév, nem, születési családi és utónév, születési hely és idő, anyja születési családi és utóneve, állampolgárság, oktatási azonosító szám, személyazonosító okmány száma, adóazonosító jele;</w:t>
            </w:r>
          </w:p>
          <w:p w14:paraId="34D67126" w14:textId="77777777" w:rsidR="00BF5BC0" w:rsidRPr="00BF5BC0" w:rsidRDefault="00BF5BC0" w:rsidP="00BF5BC0">
            <w:pPr>
              <w:widowControl w:val="0"/>
              <w:jc w:val="both"/>
              <w:rPr>
                <w:rFonts w:ascii="Arial" w:hAnsi="Arial" w:cs="Arial"/>
                <w:sz w:val="22"/>
                <w:szCs w:val="22"/>
              </w:rPr>
            </w:pPr>
            <w:r w:rsidRPr="00BF5BC0">
              <w:rPr>
                <w:rFonts w:ascii="Arial" w:hAnsi="Arial" w:cs="Arial"/>
                <w:sz w:val="22"/>
                <w:szCs w:val="22"/>
              </w:rPr>
              <w:t>b) lakóhely, tartózkodási hely, értesítési cím;</w:t>
            </w:r>
          </w:p>
          <w:p w14:paraId="21BF9D97" w14:textId="77777777" w:rsidR="00BF5BC0" w:rsidRPr="00BF5BC0" w:rsidRDefault="00BF5BC0" w:rsidP="00BF5BC0">
            <w:pPr>
              <w:widowControl w:val="0"/>
              <w:jc w:val="both"/>
              <w:rPr>
                <w:rFonts w:ascii="Arial" w:hAnsi="Arial" w:cs="Arial"/>
                <w:sz w:val="22"/>
                <w:szCs w:val="22"/>
              </w:rPr>
            </w:pPr>
            <w:r w:rsidRPr="00BF5BC0">
              <w:rPr>
                <w:rFonts w:ascii="Arial" w:hAnsi="Arial" w:cs="Arial"/>
                <w:sz w:val="22"/>
                <w:szCs w:val="22"/>
              </w:rPr>
              <w:t>c) munkaviszonyra, közalkalmazotti jogviszonyra, megbízási jogviszonyra vonatkozó adatok:</w:t>
            </w:r>
          </w:p>
          <w:p w14:paraId="4F0D7B14" w14:textId="77777777"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ca) a munkáltató - több esetén valamennyi munkáltató - megnevezése, megjelölve, hogy mely munkáltatóval létesített foglalkoztatásra irányuló további jogviszonyt,</w:t>
            </w:r>
          </w:p>
          <w:p w14:paraId="53378435" w14:textId="77777777"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cb) végzettségi szint, szakképzettség, szakképesítés, idegennyelvtudás, tudományos fokozat,</w:t>
            </w:r>
          </w:p>
          <w:p w14:paraId="13D7CC35" w14:textId="77777777"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cc) munkában töltött idő, közalkalmazotti jogviszonyba beszámítható idő, besorolással kapcsolatos adatok,</w:t>
            </w:r>
          </w:p>
          <w:p w14:paraId="58C1D6C2" w14:textId="77777777"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cd) kitüntetések, díjak és más elismerések, címek,</w:t>
            </w:r>
          </w:p>
          <w:p w14:paraId="1F58B196" w14:textId="77777777"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ce) munkakör, vezetői megbízás, munkakörbe nem tartozó feladatra történő megbízás, munkavégzésre irányuló további jogviszony, fegyelmi büntetés, kártérítésre kötelezés,</w:t>
            </w:r>
          </w:p>
          <w:p w14:paraId="28A18A8E" w14:textId="77777777"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cf) munkavégzés ideje, túlmunka ideje, munkabér, illetmény, továbbá az azokat terhelő tartozás és annak jogosultja,</w:t>
            </w:r>
          </w:p>
          <w:p w14:paraId="584D32DD" w14:textId="77777777"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cg) szabadság, kiadott szabadság,</w:t>
            </w:r>
          </w:p>
          <w:p w14:paraId="24A53ADA" w14:textId="77777777"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ch) az alkalmazott részére történő kifizetések és azok jogcímei,</w:t>
            </w:r>
          </w:p>
          <w:p w14:paraId="71CF8C9E" w14:textId="77777777"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ci) az alkalmazott részére adott juttatások és azok jogcímei,</w:t>
            </w:r>
          </w:p>
          <w:p w14:paraId="425277EB" w14:textId="77777777"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cj) az alkalmazott munkáltatóval szemben fennálló tartozásai és azok jogcímei,</w:t>
            </w:r>
          </w:p>
          <w:p w14:paraId="70CF4936" w14:textId="77777777"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ck) kutatói tevékenység, tudományos munka, művészeti alkotói tevékenység, azok eredményei, a doktori képzésben és doktori fokozatszerzési eljárásban oktatói, kutatói minőségben történő részvételre vonatkozó adatok,</w:t>
            </w:r>
          </w:p>
          <w:p w14:paraId="5B388A76" w14:textId="4E6142C8"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cl) a</w:t>
            </w:r>
            <w:r w:rsidR="004B064C">
              <w:rPr>
                <w:rFonts w:ascii="Arial" w:hAnsi="Arial" w:cs="Arial"/>
                <w:sz w:val="22"/>
                <w:szCs w:val="22"/>
              </w:rPr>
              <w:t>z Nftv.</w:t>
            </w:r>
            <w:r w:rsidRPr="00BF5BC0">
              <w:rPr>
                <w:rFonts w:ascii="Arial" w:hAnsi="Arial" w:cs="Arial"/>
                <w:sz w:val="22"/>
                <w:szCs w:val="22"/>
              </w:rPr>
              <w:t xml:space="preserve"> 26. § (3) bekezdés szerinti nyilatkozat,</w:t>
            </w:r>
          </w:p>
          <w:p w14:paraId="2324B5CC" w14:textId="525593AE" w:rsidR="00BF5BC0" w:rsidRPr="00BF5BC0" w:rsidRDefault="00BF5BC0" w:rsidP="00BF5BC0">
            <w:pPr>
              <w:widowControl w:val="0"/>
              <w:ind w:left="370"/>
              <w:jc w:val="both"/>
              <w:rPr>
                <w:rFonts w:ascii="Arial" w:hAnsi="Arial" w:cs="Arial"/>
                <w:sz w:val="22"/>
                <w:szCs w:val="22"/>
              </w:rPr>
            </w:pPr>
            <w:r w:rsidRPr="00BF5BC0">
              <w:rPr>
                <w:rFonts w:ascii="Arial" w:hAnsi="Arial" w:cs="Arial"/>
                <w:sz w:val="22"/>
                <w:szCs w:val="22"/>
              </w:rPr>
              <w:t xml:space="preserve">cm) a felsőoktatási </w:t>
            </w:r>
            <w:proofErr w:type="gramStart"/>
            <w:r w:rsidRPr="00BF5BC0">
              <w:rPr>
                <w:rFonts w:ascii="Arial" w:hAnsi="Arial" w:cs="Arial"/>
                <w:sz w:val="22"/>
                <w:szCs w:val="22"/>
              </w:rPr>
              <w:t>intézmény</w:t>
            </w:r>
            <w:proofErr w:type="gramEnd"/>
            <w:r w:rsidRPr="00BF5BC0">
              <w:rPr>
                <w:rFonts w:ascii="Arial" w:hAnsi="Arial" w:cs="Arial"/>
                <w:sz w:val="22"/>
                <w:szCs w:val="22"/>
              </w:rPr>
              <w:t xml:space="preserve"> mint megbízó által megbízási jogviszonyban történő foglalkoztatás - a gazdasági tanács elnöke és tagja - esetén a</w:t>
            </w:r>
            <w:r w:rsidR="004B064C">
              <w:rPr>
                <w:rFonts w:ascii="Arial" w:hAnsi="Arial" w:cs="Arial"/>
                <w:sz w:val="22"/>
                <w:szCs w:val="22"/>
              </w:rPr>
              <w:t>z Nftv.</w:t>
            </w:r>
            <w:r w:rsidRPr="00BF5BC0">
              <w:rPr>
                <w:rFonts w:ascii="Arial" w:hAnsi="Arial" w:cs="Arial"/>
                <w:sz w:val="22"/>
                <w:szCs w:val="22"/>
              </w:rPr>
              <w:t xml:space="preserve"> 25. § (4) bekezdésében előírt feltétel </w:t>
            </w:r>
            <w:r w:rsidRPr="00BF5BC0">
              <w:rPr>
                <w:rFonts w:ascii="Arial" w:hAnsi="Arial" w:cs="Arial"/>
                <w:sz w:val="22"/>
                <w:szCs w:val="22"/>
              </w:rPr>
              <w:lastRenderedPageBreak/>
              <w:t>igazolására vonatkozó adatok;</w:t>
            </w:r>
          </w:p>
          <w:p w14:paraId="525F2049" w14:textId="77777777" w:rsidR="00BF5BC0" w:rsidRPr="00BF5BC0" w:rsidRDefault="00BF5BC0" w:rsidP="00BF5BC0">
            <w:pPr>
              <w:widowControl w:val="0"/>
              <w:jc w:val="both"/>
              <w:rPr>
                <w:rFonts w:ascii="Arial" w:hAnsi="Arial" w:cs="Arial"/>
                <w:sz w:val="22"/>
                <w:szCs w:val="22"/>
              </w:rPr>
            </w:pPr>
            <w:r w:rsidRPr="00BF5BC0">
              <w:rPr>
                <w:rFonts w:ascii="Arial" w:hAnsi="Arial" w:cs="Arial"/>
                <w:sz w:val="22"/>
                <w:szCs w:val="22"/>
              </w:rPr>
              <w:t>d) az oktatói munka hallgatói véleményezésének eredményei;</w:t>
            </w:r>
          </w:p>
          <w:p w14:paraId="26666DCF" w14:textId="77777777" w:rsidR="00BF5BC0" w:rsidRPr="00BF5BC0" w:rsidRDefault="00BF5BC0" w:rsidP="00BF5BC0">
            <w:pPr>
              <w:widowControl w:val="0"/>
              <w:jc w:val="both"/>
              <w:rPr>
                <w:rFonts w:ascii="Arial" w:hAnsi="Arial" w:cs="Arial"/>
                <w:sz w:val="22"/>
                <w:szCs w:val="22"/>
              </w:rPr>
            </w:pPr>
            <w:r w:rsidRPr="00BF5BC0">
              <w:rPr>
                <w:rFonts w:ascii="Arial" w:hAnsi="Arial" w:cs="Arial"/>
                <w:sz w:val="22"/>
                <w:szCs w:val="22"/>
              </w:rPr>
              <w:t>e) habilitációs eljárás eredménye;</w:t>
            </w:r>
          </w:p>
          <w:p w14:paraId="703017AF" w14:textId="77777777" w:rsidR="00EA7F79" w:rsidRDefault="00BF5BC0" w:rsidP="00BF5BC0">
            <w:pPr>
              <w:widowControl w:val="0"/>
              <w:jc w:val="both"/>
              <w:rPr>
                <w:rFonts w:ascii="Arial" w:hAnsi="Arial" w:cs="Arial"/>
                <w:sz w:val="22"/>
                <w:szCs w:val="22"/>
              </w:rPr>
            </w:pPr>
            <w:r w:rsidRPr="00BF5BC0">
              <w:rPr>
                <w:rFonts w:ascii="Arial" w:hAnsi="Arial" w:cs="Arial"/>
                <w:sz w:val="22"/>
                <w:szCs w:val="22"/>
              </w:rPr>
              <w:t>f) az adatokat igazoló okiratok azonosítására szolgáló adatok.</w:t>
            </w:r>
          </w:p>
          <w:p w14:paraId="360CC360" w14:textId="77777777" w:rsidR="00D41F70" w:rsidRDefault="00D41F70" w:rsidP="00330C0F">
            <w:pPr>
              <w:pStyle w:val="Listaszerbekezds"/>
              <w:widowControl w:val="0"/>
              <w:ind w:left="0"/>
              <w:contextualSpacing w:val="0"/>
              <w:jc w:val="both"/>
              <w:rPr>
                <w:rFonts w:ascii="Arial" w:hAnsi="Arial" w:cs="Arial"/>
                <w:sz w:val="22"/>
                <w:szCs w:val="22"/>
              </w:rPr>
            </w:pPr>
          </w:p>
          <w:p w14:paraId="784EACC9" w14:textId="18E220B0" w:rsidR="00330C0F" w:rsidRDefault="00330C0F" w:rsidP="00330C0F">
            <w:pPr>
              <w:pStyle w:val="Listaszerbekezds"/>
              <w:widowControl w:val="0"/>
              <w:ind w:left="0"/>
              <w:contextualSpacing w:val="0"/>
              <w:jc w:val="both"/>
              <w:rPr>
                <w:rFonts w:ascii="Arial" w:hAnsi="Arial" w:cs="Arial"/>
                <w:sz w:val="22"/>
                <w:szCs w:val="22"/>
              </w:rPr>
            </w:pPr>
            <w:r>
              <w:rPr>
                <w:rFonts w:ascii="Arial" w:hAnsi="Arial" w:cs="Arial"/>
                <w:sz w:val="22"/>
                <w:szCs w:val="22"/>
              </w:rPr>
              <w:t xml:space="preserve">A nemzeti köznevelésről </w:t>
            </w:r>
            <w:r w:rsidRPr="00E47AC5">
              <w:rPr>
                <w:rFonts w:ascii="Arial" w:hAnsi="Arial" w:cs="Arial"/>
                <w:sz w:val="22"/>
                <w:szCs w:val="22"/>
              </w:rPr>
              <w:t xml:space="preserve">szóló </w:t>
            </w:r>
            <w:r w:rsidRPr="00625D36">
              <w:rPr>
                <w:rFonts w:ascii="Arial" w:hAnsi="Arial" w:cs="Arial"/>
                <w:sz w:val="22"/>
                <w:szCs w:val="22"/>
              </w:rPr>
              <w:t>2011. évi C</w:t>
            </w:r>
            <w:r>
              <w:rPr>
                <w:rFonts w:ascii="Arial" w:hAnsi="Arial" w:cs="Arial"/>
                <w:sz w:val="22"/>
                <w:szCs w:val="22"/>
              </w:rPr>
              <w:t>XC.</w:t>
            </w:r>
            <w:r w:rsidRPr="00625D36">
              <w:rPr>
                <w:rFonts w:ascii="Arial" w:hAnsi="Arial" w:cs="Arial"/>
                <w:sz w:val="22"/>
                <w:szCs w:val="22"/>
              </w:rPr>
              <w:t xml:space="preserve"> törvény</w:t>
            </w:r>
            <w:r w:rsidRPr="00E47AC5">
              <w:rPr>
                <w:rFonts w:ascii="Arial" w:hAnsi="Arial" w:cs="Arial"/>
                <w:sz w:val="22"/>
                <w:szCs w:val="22"/>
              </w:rPr>
              <w:t xml:space="preserve"> </w:t>
            </w:r>
            <w:r>
              <w:rPr>
                <w:rFonts w:ascii="Arial" w:hAnsi="Arial" w:cs="Arial"/>
                <w:sz w:val="22"/>
                <w:szCs w:val="22"/>
              </w:rPr>
              <w:t>(a továbbiakban: N</w:t>
            </w:r>
            <w:r w:rsidR="00835512">
              <w:rPr>
                <w:rFonts w:ascii="Arial" w:hAnsi="Arial" w:cs="Arial"/>
                <w:sz w:val="22"/>
                <w:szCs w:val="22"/>
              </w:rPr>
              <w:t>k</w:t>
            </w:r>
            <w:r>
              <w:rPr>
                <w:rFonts w:ascii="Arial" w:hAnsi="Arial" w:cs="Arial"/>
                <w:sz w:val="22"/>
                <w:szCs w:val="22"/>
              </w:rPr>
              <w:t xml:space="preserve">t.) hatálya alá tartozó foglalkoztatottak tekintetében az </w:t>
            </w:r>
            <w:r w:rsidR="00835512">
              <w:rPr>
                <w:rFonts w:ascii="Arial" w:hAnsi="Arial" w:cs="Arial"/>
                <w:sz w:val="22"/>
                <w:szCs w:val="22"/>
              </w:rPr>
              <w:t>Nkt</w:t>
            </w:r>
            <w:r>
              <w:rPr>
                <w:rFonts w:ascii="Arial" w:hAnsi="Arial" w:cs="Arial"/>
                <w:sz w:val="22"/>
                <w:szCs w:val="22"/>
              </w:rPr>
              <w:t xml:space="preserve">. által előírt személyes adatok: </w:t>
            </w:r>
          </w:p>
          <w:p w14:paraId="649FBE2B" w14:textId="77777777" w:rsidR="0028104E" w:rsidRPr="0028104E" w:rsidRDefault="0028104E" w:rsidP="0028104E">
            <w:pPr>
              <w:widowControl w:val="0"/>
              <w:jc w:val="both"/>
              <w:rPr>
                <w:rFonts w:ascii="Arial" w:hAnsi="Arial" w:cs="Arial"/>
                <w:sz w:val="22"/>
                <w:szCs w:val="22"/>
              </w:rPr>
            </w:pPr>
            <w:r>
              <w:rPr>
                <w:rFonts w:ascii="Arial" w:hAnsi="Arial" w:cs="Arial"/>
                <w:sz w:val="22"/>
                <w:szCs w:val="22"/>
              </w:rPr>
              <w:t>- A</w:t>
            </w:r>
            <w:r w:rsidRPr="0028104E">
              <w:rPr>
                <w:rFonts w:ascii="Arial" w:hAnsi="Arial" w:cs="Arial"/>
                <w:sz w:val="22"/>
                <w:szCs w:val="22"/>
              </w:rPr>
              <w:t xml:space="preserve"> pedagógus oktatási azonosító szám</w:t>
            </w:r>
            <w:r>
              <w:rPr>
                <w:rFonts w:ascii="Arial" w:hAnsi="Arial" w:cs="Arial"/>
                <w:sz w:val="22"/>
                <w:szCs w:val="22"/>
              </w:rPr>
              <w:t>a</w:t>
            </w:r>
            <w:r w:rsidRPr="0028104E">
              <w:rPr>
                <w:rFonts w:ascii="Arial" w:hAnsi="Arial" w:cs="Arial"/>
                <w:sz w:val="22"/>
                <w:szCs w:val="22"/>
              </w:rPr>
              <w:t>, pedagógusigazolványának szám</w:t>
            </w:r>
            <w:r>
              <w:rPr>
                <w:rFonts w:ascii="Arial" w:hAnsi="Arial" w:cs="Arial"/>
                <w:sz w:val="22"/>
                <w:szCs w:val="22"/>
              </w:rPr>
              <w:t>a</w:t>
            </w:r>
            <w:r w:rsidRPr="0028104E">
              <w:rPr>
                <w:rFonts w:ascii="Arial" w:hAnsi="Arial" w:cs="Arial"/>
                <w:sz w:val="22"/>
                <w:szCs w:val="22"/>
              </w:rPr>
              <w:t>, a jogviszonya időtartam</w:t>
            </w:r>
            <w:r>
              <w:rPr>
                <w:rFonts w:ascii="Arial" w:hAnsi="Arial" w:cs="Arial"/>
                <w:sz w:val="22"/>
                <w:szCs w:val="22"/>
              </w:rPr>
              <w:t>a</w:t>
            </w:r>
            <w:r w:rsidRPr="0028104E">
              <w:rPr>
                <w:rFonts w:ascii="Arial" w:hAnsi="Arial" w:cs="Arial"/>
                <w:sz w:val="22"/>
                <w:szCs w:val="22"/>
              </w:rPr>
              <w:t xml:space="preserve"> és heti munkaidejének mérték</w:t>
            </w:r>
            <w:r>
              <w:rPr>
                <w:rFonts w:ascii="Arial" w:hAnsi="Arial" w:cs="Arial"/>
                <w:sz w:val="22"/>
                <w:szCs w:val="22"/>
              </w:rPr>
              <w:t>e</w:t>
            </w:r>
            <w:r w:rsidRPr="0028104E">
              <w:rPr>
                <w:rFonts w:ascii="Arial" w:hAnsi="Arial" w:cs="Arial"/>
                <w:sz w:val="22"/>
                <w:szCs w:val="22"/>
              </w:rPr>
              <w:t>.</w:t>
            </w:r>
          </w:p>
          <w:p w14:paraId="5F4F5CD9" w14:textId="77777777" w:rsidR="0028104E" w:rsidRPr="0028104E" w:rsidRDefault="0028104E" w:rsidP="0028104E">
            <w:pPr>
              <w:widowControl w:val="0"/>
              <w:jc w:val="both"/>
              <w:rPr>
                <w:rFonts w:ascii="Arial" w:hAnsi="Arial" w:cs="Arial"/>
                <w:sz w:val="22"/>
                <w:szCs w:val="22"/>
              </w:rPr>
            </w:pPr>
            <w:r>
              <w:rPr>
                <w:rFonts w:ascii="Arial" w:hAnsi="Arial" w:cs="Arial"/>
                <w:sz w:val="22"/>
                <w:szCs w:val="22"/>
              </w:rPr>
              <w:t xml:space="preserve">- </w:t>
            </w:r>
            <w:r w:rsidRPr="0028104E">
              <w:rPr>
                <w:rFonts w:ascii="Arial" w:hAnsi="Arial" w:cs="Arial"/>
                <w:sz w:val="22"/>
                <w:szCs w:val="22"/>
              </w:rPr>
              <w:t>A</w:t>
            </w:r>
            <w:r>
              <w:rPr>
                <w:rFonts w:ascii="Arial" w:hAnsi="Arial" w:cs="Arial"/>
                <w:sz w:val="22"/>
                <w:szCs w:val="22"/>
              </w:rPr>
              <w:t xml:space="preserve">z </w:t>
            </w:r>
            <w:r w:rsidRPr="0028104E">
              <w:rPr>
                <w:rFonts w:ascii="Arial" w:hAnsi="Arial" w:cs="Arial"/>
                <w:sz w:val="22"/>
                <w:szCs w:val="22"/>
              </w:rPr>
              <w:t>óraadó tanárok:</w:t>
            </w:r>
          </w:p>
          <w:p w14:paraId="02A9D9E3" w14:textId="77777777" w:rsidR="0028104E" w:rsidRPr="0028104E" w:rsidRDefault="0028104E" w:rsidP="0028104E">
            <w:pPr>
              <w:widowControl w:val="0"/>
              <w:jc w:val="both"/>
              <w:rPr>
                <w:rFonts w:ascii="Arial" w:hAnsi="Arial" w:cs="Arial"/>
                <w:sz w:val="22"/>
                <w:szCs w:val="22"/>
              </w:rPr>
            </w:pPr>
            <w:r w:rsidRPr="0028104E">
              <w:rPr>
                <w:rFonts w:ascii="Arial" w:hAnsi="Arial" w:cs="Arial"/>
                <w:sz w:val="22"/>
                <w:szCs w:val="22"/>
              </w:rPr>
              <w:t>a) nev</w:t>
            </w:r>
            <w:r>
              <w:rPr>
                <w:rFonts w:ascii="Arial" w:hAnsi="Arial" w:cs="Arial"/>
                <w:sz w:val="22"/>
                <w:szCs w:val="22"/>
              </w:rPr>
              <w:t>e</w:t>
            </w:r>
            <w:r w:rsidRPr="0028104E">
              <w:rPr>
                <w:rFonts w:ascii="Arial" w:hAnsi="Arial" w:cs="Arial"/>
                <w:sz w:val="22"/>
                <w:szCs w:val="22"/>
              </w:rPr>
              <w:t>,</w:t>
            </w:r>
          </w:p>
          <w:p w14:paraId="49187FE7" w14:textId="77777777" w:rsidR="0028104E" w:rsidRPr="0028104E" w:rsidRDefault="0028104E" w:rsidP="0028104E">
            <w:pPr>
              <w:widowControl w:val="0"/>
              <w:jc w:val="both"/>
              <w:rPr>
                <w:rFonts w:ascii="Arial" w:hAnsi="Arial" w:cs="Arial"/>
                <w:sz w:val="22"/>
                <w:szCs w:val="22"/>
              </w:rPr>
            </w:pPr>
            <w:r w:rsidRPr="0028104E">
              <w:rPr>
                <w:rFonts w:ascii="Arial" w:hAnsi="Arial" w:cs="Arial"/>
                <w:sz w:val="22"/>
                <w:szCs w:val="22"/>
              </w:rPr>
              <w:t>b) születési helyét, idej</w:t>
            </w:r>
            <w:r>
              <w:rPr>
                <w:rFonts w:ascii="Arial" w:hAnsi="Arial" w:cs="Arial"/>
                <w:sz w:val="22"/>
                <w:szCs w:val="22"/>
              </w:rPr>
              <w:t>e</w:t>
            </w:r>
            <w:r w:rsidRPr="0028104E">
              <w:rPr>
                <w:rFonts w:ascii="Arial" w:hAnsi="Arial" w:cs="Arial"/>
                <w:sz w:val="22"/>
                <w:szCs w:val="22"/>
              </w:rPr>
              <w:t>,</w:t>
            </w:r>
          </w:p>
          <w:p w14:paraId="4BEFA1BA" w14:textId="77777777" w:rsidR="0028104E" w:rsidRPr="0028104E" w:rsidRDefault="0028104E" w:rsidP="0028104E">
            <w:pPr>
              <w:widowControl w:val="0"/>
              <w:jc w:val="both"/>
              <w:rPr>
                <w:rFonts w:ascii="Arial" w:hAnsi="Arial" w:cs="Arial"/>
                <w:sz w:val="22"/>
                <w:szCs w:val="22"/>
              </w:rPr>
            </w:pPr>
            <w:r w:rsidRPr="0028104E">
              <w:rPr>
                <w:rFonts w:ascii="Arial" w:hAnsi="Arial" w:cs="Arial"/>
                <w:sz w:val="22"/>
                <w:szCs w:val="22"/>
              </w:rPr>
              <w:t>c) nemét, állampolgárság</w:t>
            </w:r>
            <w:r>
              <w:rPr>
                <w:rFonts w:ascii="Arial" w:hAnsi="Arial" w:cs="Arial"/>
                <w:sz w:val="22"/>
                <w:szCs w:val="22"/>
              </w:rPr>
              <w:t>a</w:t>
            </w:r>
            <w:r w:rsidRPr="0028104E">
              <w:rPr>
                <w:rFonts w:ascii="Arial" w:hAnsi="Arial" w:cs="Arial"/>
                <w:sz w:val="22"/>
                <w:szCs w:val="22"/>
              </w:rPr>
              <w:t>, nem magyar állampolgár esetén a Magyarország területén való tartózkodás jogcím</w:t>
            </w:r>
            <w:r>
              <w:rPr>
                <w:rFonts w:ascii="Arial" w:hAnsi="Arial" w:cs="Arial"/>
                <w:sz w:val="22"/>
                <w:szCs w:val="22"/>
              </w:rPr>
              <w:t>e</w:t>
            </w:r>
            <w:r w:rsidRPr="0028104E">
              <w:rPr>
                <w:rFonts w:ascii="Arial" w:hAnsi="Arial" w:cs="Arial"/>
                <w:sz w:val="22"/>
                <w:szCs w:val="22"/>
              </w:rPr>
              <w:t xml:space="preserve"> és a tartózkodásra jogosító okirat megnevezés</w:t>
            </w:r>
            <w:r>
              <w:rPr>
                <w:rFonts w:ascii="Arial" w:hAnsi="Arial" w:cs="Arial"/>
                <w:sz w:val="22"/>
                <w:szCs w:val="22"/>
              </w:rPr>
              <w:t>e</w:t>
            </w:r>
            <w:r w:rsidRPr="0028104E">
              <w:rPr>
                <w:rFonts w:ascii="Arial" w:hAnsi="Arial" w:cs="Arial"/>
                <w:sz w:val="22"/>
                <w:szCs w:val="22"/>
              </w:rPr>
              <w:t>, szám</w:t>
            </w:r>
            <w:r>
              <w:rPr>
                <w:rFonts w:ascii="Arial" w:hAnsi="Arial" w:cs="Arial"/>
                <w:sz w:val="22"/>
                <w:szCs w:val="22"/>
              </w:rPr>
              <w:t>a</w:t>
            </w:r>
            <w:r w:rsidRPr="0028104E">
              <w:rPr>
                <w:rFonts w:ascii="Arial" w:hAnsi="Arial" w:cs="Arial"/>
                <w:sz w:val="22"/>
                <w:szCs w:val="22"/>
              </w:rPr>
              <w:t>,</w:t>
            </w:r>
          </w:p>
          <w:p w14:paraId="431C4120" w14:textId="77777777" w:rsidR="0028104E" w:rsidRPr="0028104E" w:rsidRDefault="0028104E" w:rsidP="0028104E">
            <w:pPr>
              <w:widowControl w:val="0"/>
              <w:jc w:val="both"/>
              <w:rPr>
                <w:rFonts w:ascii="Arial" w:hAnsi="Arial" w:cs="Arial"/>
                <w:sz w:val="22"/>
                <w:szCs w:val="22"/>
              </w:rPr>
            </w:pPr>
            <w:r w:rsidRPr="0028104E">
              <w:rPr>
                <w:rFonts w:ascii="Arial" w:hAnsi="Arial" w:cs="Arial"/>
                <w:sz w:val="22"/>
                <w:szCs w:val="22"/>
              </w:rPr>
              <w:t>d) lakóhely</w:t>
            </w:r>
            <w:r>
              <w:rPr>
                <w:rFonts w:ascii="Arial" w:hAnsi="Arial" w:cs="Arial"/>
                <w:sz w:val="22"/>
                <w:szCs w:val="22"/>
              </w:rPr>
              <w:t>e</w:t>
            </w:r>
            <w:r w:rsidRPr="0028104E">
              <w:rPr>
                <w:rFonts w:ascii="Arial" w:hAnsi="Arial" w:cs="Arial"/>
                <w:sz w:val="22"/>
                <w:szCs w:val="22"/>
              </w:rPr>
              <w:t>, tartózkodási hely</w:t>
            </w:r>
            <w:r>
              <w:rPr>
                <w:rFonts w:ascii="Arial" w:hAnsi="Arial" w:cs="Arial"/>
                <w:sz w:val="22"/>
                <w:szCs w:val="22"/>
              </w:rPr>
              <w:t>e</w:t>
            </w:r>
            <w:r w:rsidRPr="0028104E">
              <w:rPr>
                <w:rFonts w:ascii="Arial" w:hAnsi="Arial" w:cs="Arial"/>
                <w:sz w:val="22"/>
                <w:szCs w:val="22"/>
              </w:rPr>
              <w:t>,</w:t>
            </w:r>
          </w:p>
          <w:p w14:paraId="2DFB3953" w14:textId="77777777" w:rsidR="0028104E" w:rsidRPr="0028104E" w:rsidRDefault="0028104E" w:rsidP="0028104E">
            <w:pPr>
              <w:widowControl w:val="0"/>
              <w:jc w:val="both"/>
              <w:rPr>
                <w:rFonts w:ascii="Arial" w:hAnsi="Arial" w:cs="Arial"/>
                <w:sz w:val="22"/>
                <w:szCs w:val="22"/>
              </w:rPr>
            </w:pPr>
            <w:r w:rsidRPr="0028104E">
              <w:rPr>
                <w:rFonts w:ascii="Arial" w:hAnsi="Arial" w:cs="Arial"/>
                <w:sz w:val="22"/>
                <w:szCs w:val="22"/>
              </w:rPr>
              <w:t>e) végzettségével, szakképzettségével kapcsolatos adatok,</w:t>
            </w:r>
          </w:p>
          <w:p w14:paraId="0740FB74" w14:textId="570BEA14" w:rsidR="00571BD3" w:rsidRPr="00BF5BC0" w:rsidRDefault="0028104E" w:rsidP="00BF5BC0">
            <w:pPr>
              <w:widowControl w:val="0"/>
              <w:jc w:val="both"/>
              <w:rPr>
                <w:rFonts w:ascii="Arial" w:hAnsi="Arial" w:cs="Arial"/>
                <w:sz w:val="22"/>
                <w:szCs w:val="22"/>
              </w:rPr>
            </w:pPr>
            <w:r w:rsidRPr="0028104E">
              <w:rPr>
                <w:rFonts w:ascii="Arial" w:hAnsi="Arial" w:cs="Arial"/>
                <w:sz w:val="22"/>
                <w:szCs w:val="22"/>
              </w:rPr>
              <w:t>f) oktatási azonosító szám</w:t>
            </w:r>
            <w:r>
              <w:rPr>
                <w:rFonts w:ascii="Arial" w:hAnsi="Arial" w:cs="Arial"/>
                <w:sz w:val="22"/>
                <w:szCs w:val="22"/>
              </w:rPr>
              <w:t>a</w:t>
            </w:r>
            <w:r w:rsidRPr="0028104E">
              <w:rPr>
                <w:rFonts w:ascii="Arial" w:hAnsi="Arial" w:cs="Arial"/>
                <w:sz w:val="22"/>
                <w:szCs w:val="22"/>
              </w:rPr>
              <w:t>.</w:t>
            </w:r>
            <w:r w:rsidR="00F20609">
              <w:rPr>
                <w:rFonts w:ascii="Arial" w:hAnsi="Arial" w:cs="Arial"/>
              </w:rPr>
              <w:t xml:space="preserve"> </w:t>
            </w:r>
          </w:p>
        </w:tc>
      </w:tr>
      <w:tr w:rsidR="00E47AC5" w:rsidRPr="00E47AC5" w14:paraId="0CDDCD83" w14:textId="77777777" w:rsidTr="00C06552">
        <w:tc>
          <w:tcPr>
            <w:tcW w:w="1928" w:type="dxa"/>
            <w:shd w:val="clear" w:color="auto" w:fill="D9D9D9" w:themeFill="background1" w:themeFillShade="D9"/>
          </w:tcPr>
          <w:p w14:paraId="5D16CC79" w14:textId="77777777"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lastRenderedPageBreak/>
              <w:t>Adatkezelés jogalapja</w:t>
            </w:r>
          </w:p>
        </w:tc>
        <w:tc>
          <w:tcPr>
            <w:tcW w:w="7134" w:type="dxa"/>
          </w:tcPr>
          <w:p w14:paraId="311EFD07" w14:textId="5CBAA400" w:rsidR="00E65DD8" w:rsidRPr="008433D2" w:rsidRDefault="008433D2" w:rsidP="00D81C66">
            <w:pPr>
              <w:pStyle w:val="Listaszerbekezds"/>
              <w:widowControl w:val="0"/>
              <w:ind w:left="0"/>
              <w:contextualSpacing w:val="0"/>
              <w:jc w:val="both"/>
              <w:rPr>
                <w:rFonts w:ascii="Arial" w:hAnsi="Arial" w:cs="Arial"/>
                <w:sz w:val="22"/>
                <w:szCs w:val="22"/>
              </w:rPr>
            </w:pPr>
            <w:r>
              <w:rPr>
                <w:rFonts w:ascii="Arial" w:hAnsi="Arial" w:cs="Arial"/>
                <w:sz w:val="22"/>
                <w:szCs w:val="22"/>
              </w:rPr>
              <w:t>A</w:t>
            </w:r>
            <w:r w:rsidRPr="008433D2">
              <w:rPr>
                <w:rFonts w:ascii="Arial" w:hAnsi="Arial" w:cs="Arial"/>
                <w:sz w:val="22"/>
                <w:szCs w:val="22"/>
              </w:rPr>
              <w:t xml:space="preserve">z </w:t>
            </w:r>
            <w:r w:rsidR="00645CD5">
              <w:rPr>
                <w:rFonts w:ascii="Arial" w:hAnsi="Arial" w:cs="Arial"/>
                <w:sz w:val="22"/>
                <w:szCs w:val="22"/>
              </w:rPr>
              <w:t>A</w:t>
            </w:r>
            <w:r w:rsidRPr="008433D2">
              <w:rPr>
                <w:rFonts w:ascii="Arial" w:hAnsi="Arial" w:cs="Arial"/>
                <w:sz w:val="22"/>
                <w:szCs w:val="22"/>
              </w:rPr>
              <w:t>datkezelőre vonatkozó jogi kötelezettség teljesítés</w:t>
            </w:r>
            <w:r>
              <w:rPr>
                <w:rFonts w:ascii="Arial" w:hAnsi="Arial" w:cs="Arial"/>
                <w:sz w:val="22"/>
                <w:szCs w:val="22"/>
              </w:rPr>
              <w:t>e (GDPR</w:t>
            </w:r>
            <w:r w:rsidR="00E47AC5" w:rsidRPr="00E47AC5">
              <w:rPr>
                <w:rFonts w:ascii="Arial" w:hAnsi="Arial" w:cs="Arial"/>
                <w:sz w:val="22"/>
                <w:szCs w:val="22"/>
              </w:rPr>
              <w:t xml:space="preserve"> 6. cikk (1) bekezdés c) pontja</w:t>
            </w:r>
            <w:r>
              <w:rPr>
                <w:rFonts w:ascii="Arial" w:hAnsi="Arial" w:cs="Arial"/>
                <w:sz w:val="22"/>
                <w:szCs w:val="22"/>
              </w:rPr>
              <w:t>)</w:t>
            </w:r>
            <w:r w:rsidR="00E47AC5" w:rsidRPr="00E47AC5">
              <w:rPr>
                <w:rFonts w:ascii="Arial" w:hAnsi="Arial" w:cs="Arial"/>
                <w:sz w:val="22"/>
                <w:szCs w:val="22"/>
              </w:rPr>
              <w:t xml:space="preserve"> </w:t>
            </w:r>
            <w:r w:rsidR="00271D6D">
              <w:rPr>
                <w:rFonts w:ascii="Arial" w:hAnsi="Arial" w:cs="Arial"/>
                <w:sz w:val="22"/>
                <w:szCs w:val="22"/>
              </w:rPr>
              <w:t>a Kjt</w:t>
            </w:r>
            <w:r w:rsidR="00271D6D" w:rsidRPr="00271D6D">
              <w:rPr>
                <w:rFonts w:ascii="Arial" w:hAnsi="Arial" w:cs="Arial"/>
                <w:sz w:val="22"/>
                <w:szCs w:val="22"/>
              </w:rPr>
              <w:t>. 83/B.§</w:t>
            </w:r>
            <w:r w:rsidR="00271D6D">
              <w:rPr>
                <w:rFonts w:ascii="Arial" w:hAnsi="Arial" w:cs="Arial"/>
                <w:sz w:val="22"/>
                <w:szCs w:val="22"/>
              </w:rPr>
              <w:t>-a</w:t>
            </w:r>
            <w:r w:rsidR="00271D6D" w:rsidRPr="00271D6D">
              <w:rPr>
                <w:rFonts w:ascii="Arial" w:hAnsi="Arial" w:cs="Arial"/>
                <w:sz w:val="22"/>
                <w:szCs w:val="22"/>
              </w:rPr>
              <w:t xml:space="preserve"> és 5. számú melléklete</w:t>
            </w:r>
            <w:r w:rsidR="00271D6D">
              <w:rPr>
                <w:rFonts w:ascii="Arial" w:hAnsi="Arial" w:cs="Arial"/>
                <w:sz w:val="22"/>
                <w:szCs w:val="22"/>
              </w:rPr>
              <w:t>,</w:t>
            </w:r>
            <w:r w:rsidR="00271D6D" w:rsidRPr="00271D6D">
              <w:rPr>
                <w:rFonts w:ascii="Arial" w:hAnsi="Arial" w:cs="Arial"/>
                <w:sz w:val="22"/>
                <w:szCs w:val="22"/>
              </w:rPr>
              <w:t xml:space="preserve"> </w:t>
            </w:r>
            <w:r w:rsidR="00C01731">
              <w:rPr>
                <w:rFonts w:ascii="Arial" w:hAnsi="Arial" w:cs="Arial"/>
                <w:sz w:val="22"/>
                <w:szCs w:val="22"/>
              </w:rPr>
              <w:t xml:space="preserve">az </w:t>
            </w:r>
            <w:r w:rsidR="00C01731" w:rsidRPr="00C01731">
              <w:rPr>
                <w:rFonts w:ascii="Arial" w:hAnsi="Arial" w:cs="Arial"/>
                <w:sz w:val="22"/>
                <w:szCs w:val="22"/>
              </w:rPr>
              <w:t>Nftv. 3 számú melléklet I/</w:t>
            </w:r>
            <w:r w:rsidR="00E65DD8">
              <w:rPr>
                <w:rFonts w:ascii="Arial" w:hAnsi="Arial" w:cs="Arial"/>
                <w:sz w:val="22"/>
                <w:szCs w:val="22"/>
              </w:rPr>
              <w:t>A</w:t>
            </w:r>
            <w:r w:rsidR="00C01731" w:rsidRPr="00C01731">
              <w:rPr>
                <w:rFonts w:ascii="Arial" w:hAnsi="Arial" w:cs="Arial"/>
                <w:sz w:val="22"/>
                <w:szCs w:val="22"/>
              </w:rPr>
              <w:t>. fejezet</w:t>
            </w:r>
            <w:r w:rsidR="00C01731">
              <w:rPr>
                <w:rFonts w:ascii="Arial" w:hAnsi="Arial" w:cs="Arial"/>
                <w:sz w:val="22"/>
                <w:szCs w:val="22"/>
              </w:rPr>
              <w:t>e</w:t>
            </w:r>
            <w:r w:rsidR="00271D6D">
              <w:rPr>
                <w:rFonts w:ascii="Arial" w:hAnsi="Arial" w:cs="Arial"/>
                <w:sz w:val="22"/>
                <w:szCs w:val="22"/>
              </w:rPr>
              <w:t xml:space="preserve">, </w:t>
            </w:r>
            <w:r w:rsidR="00014692">
              <w:rPr>
                <w:rFonts w:ascii="Arial" w:hAnsi="Arial" w:cs="Arial"/>
                <w:sz w:val="22"/>
                <w:szCs w:val="22"/>
              </w:rPr>
              <w:t xml:space="preserve">illetve </w:t>
            </w:r>
            <w:r w:rsidR="00271D6D">
              <w:rPr>
                <w:rFonts w:ascii="Arial" w:hAnsi="Arial" w:cs="Arial"/>
                <w:sz w:val="22"/>
                <w:szCs w:val="22"/>
              </w:rPr>
              <w:t xml:space="preserve">az Nkt. </w:t>
            </w:r>
            <w:r w:rsidR="00271D6D" w:rsidRPr="00271D6D">
              <w:rPr>
                <w:rFonts w:ascii="Arial" w:hAnsi="Arial" w:cs="Arial"/>
                <w:sz w:val="22"/>
                <w:szCs w:val="22"/>
              </w:rPr>
              <w:t>26. fejezete</w:t>
            </w:r>
            <w:r w:rsidR="00D81C66">
              <w:rPr>
                <w:rFonts w:ascii="Arial" w:hAnsi="Arial" w:cs="Arial"/>
                <w:sz w:val="22"/>
                <w:szCs w:val="22"/>
              </w:rPr>
              <w:t xml:space="preserve"> </w:t>
            </w:r>
            <w:r w:rsidR="00C01731">
              <w:rPr>
                <w:rFonts w:ascii="Arial" w:hAnsi="Arial" w:cs="Arial"/>
                <w:sz w:val="22"/>
                <w:szCs w:val="22"/>
              </w:rPr>
              <w:t>alapján</w:t>
            </w:r>
            <w:r w:rsidR="00FB642A">
              <w:rPr>
                <w:rFonts w:ascii="Arial" w:hAnsi="Arial" w:cs="Arial"/>
                <w:sz w:val="22"/>
                <w:szCs w:val="22"/>
              </w:rPr>
              <w:t>.</w:t>
            </w:r>
            <w:r w:rsidR="00E65DD8">
              <w:rPr>
                <w:rFonts w:ascii="Arial" w:hAnsi="Arial" w:cs="Arial"/>
                <w:sz w:val="22"/>
                <w:szCs w:val="22"/>
              </w:rPr>
              <w:t xml:space="preserve"> </w:t>
            </w:r>
          </w:p>
        </w:tc>
      </w:tr>
      <w:tr w:rsidR="00E47AC5" w:rsidRPr="00E47AC5" w14:paraId="13D90373" w14:textId="77777777" w:rsidTr="00C06552">
        <w:tc>
          <w:tcPr>
            <w:tcW w:w="1928" w:type="dxa"/>
            <w:shd w:val="clear" w:color="auto" w:fill="D9D9D9" w:themeFill="background1" w:themeFillShade="D9"/>
          </w:tcPr>
          <w:p w14:paraId="3421D782" w14:textId="77777777"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Hozzáférésre jogosultak</w:t>
            </w:r>
          </w:p>
        </w:tc>
        <w:tc>
          <w:tcPr>
            <w:tcW w:w="7134" w:type="dxa"/>
          </w:tcPr>
          <w:p w14:paraId="1155638E" w14:textId="751548F0" w:rsidR="00E47AC5" w:rsidRPr="00E47AC5" w:rsidRDefault="00E65DD8" w:rsidP="00705D21">
            <w:pPr>
              <w:pStyle w:val="Listaszerbekezds"/>
              <w:widowControl w:val="0"/>
              <w:ind w:left="0"/>
              <w:contextualSpacing w:val="0"/>
              <w:jc w:val="both"/>
              <w:rPr>
                <w:rFonts w:ascii="Arial" w:hAnsi="Arial" w:cs="Arial"/>
                <w:b/>
                <w:sz w:val="22"/>
                <w:szCs w:val="22"/>
              </w:rPr>
            </w:pPr>
            <w:r w:rsidRPr="00E65DD8">
              <w:rPr>
                <w:rFonts w:ascii="Arial" w:hAnsi="Arial" w:cs="Arial"/>
                <w:sz w:val="22"/>
                <w:szCs w:val="22"/>
              </w:rPr>
              <w:t>MTE erre feljogosított munkatársai, olyan mértékben, ami az ellátott pozíció, feladatkör teljesítéséhez elengedhetetlenül szükséges</w:t>
            </w:r>
            <w:r w:rsidR="00E47AC5" w:rsidRPr="00E47AC5">
              <w:rPr>
                <w:rFonts w:ascii="Arial" w:hAnsi="Arial" w:cs="Arial"/>
                <w:sz w:val="22"/>
                <w:szCs w:val="22"/>
              </w:rPr>
              <w:t>.</w:t>
            </w:r>
          </w:p>
        </w:tc>
      </w:tr>
      <w:tr w:rsidR="00B903D5" w:rsidRPr="00E47AC5" w14:paraId="21A2953E" w14:textId="77777777" w:rsidTr="00C06552">
        <w:tc>
          <w:tcPr>
            <w:tcW w:w="1928" w:type="dxa"/>
            <w:shd w:val="clear" w:color="auto" w:fill="D9D9D9" w:themeFill="background1" w:themeFillShade="D9"/>
          </w:tcPr>
          <w:p w14:paraId="166C0979" w14:textId="2A6CD8F6" w:rsidR="00B903D5" w:rsidRPr="00E47AC5" w:rsidRDefault="00B903D5" w:rsidP="007D23E2">
            <w:pPr>
              <w:pStyle w:val="Listaszerbekezds"/>
              <w:widowControl w:val="0"/>
              <w:ind w:left="0"/>
              <w:contextualSpacing w:val="0"/>
              <w:rPr>
                <w:rFonts w:ascii="Arial" w:hAnsi="Arial" w:cs="Arial"/>
                <w:b/>
              </w:rPr>
            </w:pPr>
            <w:r w:rsidRPr="007D23E2">
              <w:rPr>
                <w:rFonts w:ascii="Arial" w:hAnsi="Arial" w:cs="Arial"/>
                <w:b/>
                <w:sz w:val="22"/>
                <w:szCs w:val="22"/>
              </w:rPr>
              <w:t>A személyes adatok címzettjei</w:t>
            </w:r>
          </w:p>
        </w:tc>
        <w:tc>
          <w:tcPr>
            <w:tcW w:w="7134" w:type="dxa"/>
          </w:tcPr>
          <w:p w14:paraId="1AA3971C" w14:textId="3F09A185" w:rsidR="008A1163" w:rsidRDefault="00B65723" w:rsidP="00705D21">
            <w:pPr>
              <w:pStyle w:val="Listaszerbekezds"/>
              <w:widowControl w:val="0"/>
              <w:ind w:left="0"/>
              <w:contextualSpacing w:val="0"/>
              <w:jc w:val="both"/>
              <w:rPr>
                <w:rFonts w:ascii="Arial" w:hAnsi="Arial" w:cs="Arial"/>
                <w:sz w:val="22"/>
                <w:szCs w:val="22"/>
              </w:rPr>
            </w:pPr>
            <w:r w:rsidRPr="00E8115E">
              <w:rPr>
                <w:rFonts w:ascii="Arial" w:hAnsi="Arial" w:cs="Arial"/>
                <w:sz w:val="22"/>
                <w:szCs w:val="22"/>
              </w:rPr>
              <w:t>A</w:t>
            </w:r>
            <w:r w:rsidR="008A1163">
              <w:rPr>
                <w:rFonts w:ascii="Arial" w:hAnsi="Arial" w:cs="Arial"/>
                <w:sz w:val="22"/>
                <w:szCs w:val="22"/>
              </w:rPr>
              <w:t>z Nftv. alapján</w:t>
            </w:r>
            <w:r w:rsidR="00E8115E">
              <w:rPr>
                <w:rFonts w:ascii="Arial" w:hAnsi="Arial" w:cs="Arial"/>
                <w:sz w:val="22"/>
                <w:szCs w:val="22"/>
              </w:rPr>
              <w:t xml:space="preserve"> kezelt személyes adatok az </w:t>
            </w:r>
            <w:r w:rsidRPr="00E8115E">
              <w:rPr>
                <w:rFonts w:ascii="Arial" w:hAnsi="Arial" w:cs="Arial"/>
                <w:sz w:val="22"/>
                <w:szCs w:val="22"/>
              </w:rPr>
              <w:t xml:space="preserve">Nftv. </w:t>
            </w:r>
            <w:r w:rsidR="00E8115E" w:rsidRPr="00E8115E">
              <w:rPr>
                <w:rFonts w:ascii="Arial" w:hAnsi="Arial" w:cs="Arial"/>
                <w:sz w:val="22"/>
                <w:szCs w:val="22"/>
              </w:rPr>
              <w:t>3</w:t>
            </w:r>
            <w:r w:rsidRPr="00E8115E">
              <w:rPr>
                <w:rFonts w:ascii="Arial" w:hAnsi="Arial" w:cs="Arial"/>
                <w:sz w:val="22"/>
                <w:szCs w:val="22"/>
              </w:rPr>
              <w:t>. sz. melléklet</w:t>
            </w:r>
            <w:r w:rsidR="00E8115E" w:rsidRPr="00E8115E">
              <w:rPr>
                <w:rFonts w:ascii="Arial" w:hAnsi="Arial" w:cs="Arial"/>
                <w:sz w:val="22"/>
                <w:szCs w:val="22"/>
              </w:rPr>
              <w:t xml:space="preserve"> </w:t>
            </w:r>
            <w:r w:rsidR="00E8115E" w:rsidRPr="00C01731">
              <w:rPr>
                <w:rFonts w:ascii="Arial" w:hAnsi="Arial" w:cs="Arial"/>
                <w:sz w:val="22"/>
                <w:szCs w:val="22"/>
              </w:rPr>
              <w:t>I/</w:t>
            </w:r>
            <w:r w:rsidR="00E8115E">
              <w:rPr>
                <w:rFonts w:ascii="Arial" w:hAnsi="Arial" w:cs="Arial"/>
                <w:sz w:val="22"/>
                <w:szCs w:val="22"/>
              </w:rPr>
              <w:t>A</w:t>
            </w:r>
            <w:r w:rsidR="00E8115E" w:rsidRPr="00C01731">
              <w:rPr>
                <w:rFonts w:ascii="Arial" w:hAnsi="Arial" w:cs="Arial"/>
                <w:sz w:val="22"/>
                <w:szCs w:val="22"/>
              </w:rPr>
              <w:t>. fejezet</w:t>
            </w:r>
            <w:r w:rsidRPr="00E8115E">
              <w:rPr>
                <w:rFonts w:ascii="Arial" w:hAnsi="Arial" w:cs="Arial"/>
                <w:sz w:val="22"/>
                <w:szCs w:val="22"/>
              </w:rPr>
              <w:t>ében írtak szerint</w:t>
            </w:r>
            <w:r w:rsidR="00E8115E">
              <w:rPr>
                <w:rFonts w:ascii="Arial" w:hAnsi="Arial" w:cs="Arial"/>
                <w:sz w:val="22"/>
                <w:szCs w:val="22"/>
              </w:rPr>
              <w:t xml:space="preserve"> továbbíthatók. Pl. </w:t>
            </w:r>
            <w:r w:rsidRPr="00E8115E">
              <w:rPr>
                <w:rFonts w:ascii="Arial" w:hAnsi="Arial" w:cs="Arial"/>
                <w:sz w:val="22"/>
                <w:szCs w:val="22"/>
              </w:rPr>
              <w:t>a társadalombiztosítási, illetmény és munkabér vagy más juttatás kifizetőhelyének minden olyan adat, amely az illetmény, munkabér vagy más juttatás, jogosultság megállapításához, igénybevételéhez szükséges; a felsőoktatási információs rendszer működéséért felelős szervnek minden olyan adat, amelyet e törvény szerint a felsőoktatási információs rendszer kezelhet</w:t>
            </w:r>
            <w:r w:rsidR="00E8115E">
              <w:rPr>
                <w:rFonts w:ascii="Arial" w:hAnsi="Arial" w:cs="Arial"/>
                <w:sz w:val="22"/>
                <w:szCs w:val="22"/>
              </w:rPr>
              <w:t>.</w:t>
            </w:r>
          </w:p>
          <w:p w14:paraId="5035A3CE" w14:textId="7FBF8448" w:rsidR="008A1163" w:rsidRDefault="008A1163" w:rsidP="00705D21">
            <w:pPr>
              <w:pStyle w:val="Listaszerbekezds"/>
              <w:widowControl w:val="0"/>
              <w:ind w:left="0"/>
              <w:contextualSpacing w:val="0"/>
              <w:jc w:val="both"/>
              <w:rPr>
                <w:rFonts w:ascii="Arial" w:hAnsi="Arial" w:cs="Arial"/>
                <w:sz w:val="22"/>
                <w:szCs w:val="22"/>
              </w:rPr>
            </w:pPr>
          </w:p>
          <w:p w14:paraId="49B436AE" w14:textId="49ABA656" w:rsidR="00B65723" w:rsidRPr="00615BA2" w:rsidRDefault="008A1163" w:rsidP="00F3787D">
            <w:pPr>
              <w:widowControl w:val="0"/>
              <w:jc w:val="both"/>
              <w:rPr>
                <w:rFonts w:ascii="Arial" w:hAnsi="Arial" w:cs="Arial"/>
                <w:sz w:val="22"/>
                <w:szCs w:val="22"/>
              </w:rPr>
            </w:pPr>
            <w:r w:rsidRPr="00E8115E">
              <w:rPr>
                <w:rFonts w:ascii="Arial" w:hAnsi="Arial" w:cs="Arial"/>
                <w:sz w:val="22"/>
                <w:szCs w:val="22"/>
              </w:rPr>
              <w:t>A</w:t>
            </w:r>
            <w:r>
              <w:rPr>
                <w:rFonts w:ascii="Arial" w:hAnsi="Arial" w:cs="Arial"/>
                <w:sz w:val="22"/>
                <w:szCs w:val="22"/>
              </w:rPr>
              <w:t xml:space="preserve">z Nkt. alapján kezelt személyes adatok </w:t>
            </w:r>
            <w:r w:rsidRPr="008A1163">
              <w:rPr>
                <w:rFonts w:ascii="Arial" w:hAnsi="Arial" w:cs="Arial"/>
                <w:sz w:val="22"/>
                <w:szCs w:val="22"/>
              </w:rPr>
              <w:t xml:space="preserve">- az </w:t>
            </w:r>
            <w:proofErr w:type="gramStart"/>
            <w:r>
              <w:rPr>
                <w:rFonts w:ascii="Arial" w:hAnsi="Arial" w:cs="Arial"/>
                <w:sz w:val="22"/>
                <w:szCs w:val="22"/>
              </w:rPr>
              <w:t>Nkt</w:t>
            </w:r>
            <w:r w:rsidR="0085129F">
              <w:rPr>
                <w:rFonts w:ascii="Arial" w:hAnsi="Arial" w:cs="Arial"/>
                <w:sz w:val="22"/>
                <w:szCs w:val="22"/>
              </w:rPr>
              <w:t>.</w:t>
            </w:r>
            <w:r>
              <w:rPr>
                <w:rFonts w:ascii="Arial" w:hAnsi="Arial" w:cs="Arial"/>
                <w:sz w:val="22"/>
                <w:szCs w:val="22"/>
              </w:rPr>
              <w:t>-</w:t>
            </w:r>
            <w:proofErr w:type="gramEnd"/>
            <w:r w:rsidRPr="008A1163">
              <w:rPr>
                <w:rFonts w:ascii="Arial" w:hAnsi="Arial" w:cs="Arial"/>
                <w:sz w:val="22"/>
                <w:szCs w:val="22"/>
              </w:rPr>
              <w:t>ben meghatározottak szerint, a személyes adatok védelmére vonatkozó célhoz kötöttség megtartásával - továbbíthatók a fenntartónak, a kifizetőhelynek, a bíróságnak, rendőrségnek, ügyészségnek, a közneveléssel összefüggő igazgatási tevékenységet végző közigazgatási szervnek, a munkavégzésre vonatkozó rendelkezések ellenőrzésére jogosultaknak, a nemzetbiztonsági szolgálatnak.</w:t>
            </w:r>
            <w:r>
              <w:rPr>
                <w:rFonts w:ascii="Arial" w:hAnsi="Arial" w:cs="Arial"/>
                <w:sz w:val="22"/>
                <w:szCs w:val="22"/>
              </w:rPr>
              <w:t xml:space="preserve"> </w:t>
            </w:r>
            <w:r w:rsidRPr="008A1163">
              <w:rPr>
                <w:rFonts w:ascii="Arial" w:hAnsi="Arial" w:cs="Arial"/>
                <w:sz w:val="22"/>
                <w:szCs w:val="22"/>
              </w:rPr>
              <w:t xml:space="preserve">A köznevelési intézmények az alkalmazottak személyes adatait csak a foglalkoztatással, a juttatások, kedvezmények, kötelezettségek megállapításával és teljesítésével, az állampolgári jogok és kötelezettségek teljesítésével kapcsolatosan, nemzetbiztonsági okokból, az </w:t>
            </w:r>
            <w:proofErr w:type="gramStart"/>
            <w:r>
              <w:rPr>
                <w:rFonts w:ascii="Arial" w:hAnsi="Arial" w:cs="Arial"/>
                <w:sz w:val="22"/>
                <w:szCs w:val="22"/>
              </w:rPr>
              <w:t>Nkt</w:t>
            </w:r>
            <w:r w:rsidR="0085129F">
              <w:rPr>
                <w:rFonts w:ascii="Arial" w:hAnsi="Arial" w:cs="Arial"/>
                <w:sz w:val="22"/>
                <w:szCs w:val="22"/>
              </w:rPr>
              <w:t>.</w:t>
            </w:r>
            <w:r>
              <w:rPr>
                <w:rFonts w:ascii="Arial" w:hAnsi="Arial" w:cs="Arial"/>
                <w:sz w:val="22"/>
                <w:szCs w:val="22"/>
              </w:rPr>
              <w:t>-</w:t>
            </w:r>
            <w:proofErr w:type="gramEnd"/>
            <w:r>
              <w:rPr>
                <w:rFonts w:ascii="Arial" w:hAnsi="Arial" w:cs="Arial"/>
                <w:sz w:val="22"/>
                <w:szCs w:val="22"/>
              </w:rPr>
              <w:t>b</w:t>
            </w:r>
            <w:r w:rsidRPr="008A1163">
              <w:rPr>
                <w:rFonts w:ascii="Arial" w:hAnsi="Arial" w:cs="Arial"/>
                <w:sz w:val="22"/>
                <w:szCs w:val="22"/>
              </w:rPr>
              <w:t xml:space="preserve">en meghatározott nyilvántartások kezelése céljából, a célnak megfelelő mértékben, célhoz kötötten kezelhetik. A pedagógusigazolványra jogosultak esetében a pedagógusigazolvány kiállításához szükséges valamennyi adat a KIR adatkezelője, a pedagógusigazolvány elkészítésében közreműködők </w:t>
            </w:r>
            <w:r w:rsidRPr="008A1163">
              <w:rPr>
                <w:rFonts w:ascii="Arial" w:hAnsi="Arial" w:cs="Arial"/>
                <w:sz w:val="22"/>
                <w:szCs w:val="22"/>
              </w:rPr>
              <w:lastRenderedPageBreak/>
              <w:t>részére továbbítható.</w:t>
            </w:r>
          </w:p>
        </w:tc>
      </w:tr>
      <w:tr w:rsidR="00E47AC5" w:rsidRPr="00E47AC5" w14:paraId="79EA18C4" w14:textId="77777777" w:rsidTr="00C06552">
        <w:tc>
          <w:tcPr>
            <w:tcW w:w="1928" w:type="dxa"/>
            <w:shd w:val="clear" w:color="auto" w:fill="D9D9D9" w:themeFill="background1" w:themeFillShade="D9"/>
          </w:tcPr>
          <w:p w14:paraId="0766037C" w14:textId="375CD7E5" w:rsidR="00E47AC5" w:rsidRPr="00E47AC5" w:rsidRDefault="002D7539"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lastRenderedPageBreak/>
              <w:t>Adat</w:t>
            </w:r>
            <w:r>
              <w:rPr>
                <w:rFonts w:ascii="Arial" w:hAnsi="Arial" w:cs="Arial"/>
                <w:b/>
                <w:sz w:val="22"/>
                <w:szCs w:val="22"/>
              </w:rPr>
              <w:t>kezelés</w:t>
            </w:r>
            <w:r w:rsidRPr="00E47AC5">
              <w:rPr>
                <w:rFonts w:ascii="Arial" w:hAnsi="Arial" w:cs="Arial"/>
                <w:b/>
                <w:sz w:val="22"/>
                <w:szCs w:val="22"/>
              </w:rPr>
              <w:t xml:space="preserve"> </w:t>
            </w:r>
            <w:r w:rsidR="00E47AC5" w:rsidRPr="00E47AC5">
              <w:rPr>
                <w:rFonts w:ascii="Arial" w:hAnsi="Arial" w:cs="Arial"/>
                <w:b/>
                <w:sz w:val="22"/>
                <w:szCs w:val="22"/>
              </w:rPr>
              <w:t>időtartama</w:t>
            </w:r>
          </w:p>
        </w:tc>
        <w:tc>
          <w:tcPr>
            <w:tcW w:w="7134" w:type="dxa"/>
          </w:tcPr>
          <w:p w14:paraId="2E26F419" w14:textId="075FDF2F" w:rsidR="002F0C18" w:rsidRDefault="002F0C18" w:rsidP="00705D21">
            <w:pPr>
              <w:pStyle w:val="Listaszerbekezds"/>
              <w:widowControl w:val="0"/>
              <w:ind w:left="0"/>
              <w:contextualSpacing w:val="0"/>
              <w:jc w:val="both"/>
              <w:rPr>
                <w:rFonts w:ascii="Arial" w:hAnsi="Arial" w:cs="Arial"/>
                <w:sz w:val="22"/>
                <w:szCs w:val="22"/>
              </w:rPr>
            </w:pPr>
            <w:r>
              <w:rPr>
                <w:rFonts w:ascii="Arial" w:hAnsi="Arial" w:cs="Arial"/>
                <w:sz w:val="22"/>
                <w:szCs w:val="22"/>
              </w:rPr>
              <w:t>A</w:t>
            </w:r>
            <w:r w:rsidRPr="00CF4DC6">
              <w:rPr>
                <w:rFonts w:ascii="Arial" w:hAnsi="Arial" w:cs="Arial"/>
                <w:sz w:val="22"/>
                <w:szCs w:val="22"/>
              </w:rPr>
              <w:t xml:space="preserve"> </w:t>
            </w:r>
            <w:r>
              <w:rPr>
                <w:rFonts w:ascii="Arial" w:hAnsi="Arial" w:cs="Arial"/>
                <w:sz w:val="22"/>
                <w:szCs w:val="22"/>
              </w:rPr>
              <w:t xml:space="preserve">jelen pontban kezelt személyes adatokat </w:t>
            </w:r>
            <w:r w:rsidRPr="002F0C18">
              <w:rPr>
                <w:rFonts w:ascii="Arial" w:hAnsi="Arial" w:cs="Arial"/>
                <w:sz w:val="22"/>
                <w:szCs w:val="22"/>
              </w:rPr>
              <w:t>a foglalkoztatás</w:t>
            </w:r>
            <w:r w:rsidR="00F3787D">
              <w:rPr>
                <w:rFonts w:ascii="Arial" w:hAnsi="Arial" w:cs="Arial"/>
                <w:sz w:val="22"/>
                <w:szCs w:val="22"/>
              </w:rPr>
              <w:t>i jogviszony</w:t>
            </w:r>
            <w:r w:rsidRPr="002F0C18">
              <w:rPr>
                <w:rFonts w:ascii="Arial" w:hAnsi="Arial" w:cs="Arial"/>
                <w:sz w:val="22"/>
                <w:szCs w:val="22"/>
              </w:rPr>
              <w:t xml:space="preserve"> megszűnésétől számított öt év</w:t>
            </w:r>
            <w:r>
              <w:rPr>
                <w:rFonts w:ascii="Arial" w:hAnsi="Arial" w:cs="Arial"/>
                <w:sz w:val="22"/>
                <w:szCs w:val="22"/>
              </w:rPr>
              <w:t>ig</w:t>
            </w:r>
            <w:r w:rsidRPr="002F0C18">
              <w:rPr>
                <w:rFonts w:ascii="Arial" w:hAnsi="Arial" w:cs="Arial"/>
                <w:sz w:val="22"/>
                <w:szCs w:val="22"/>
              </w:rPr>
              <w:t xml:space="preserve"> </w:t>
            </w:r>
            <w:r>
              <w:rPr>
                <w:rFonts w:ascii="Arial" w:hAnsi="Arial" w:cs="Arial"/>
                <w:sz w:val="22"/>
                <w:szCs w:val="22"/>
              </w:rPr>
              <w:t>kezeli az Adatkezelő összhangban az Nftv.</w:t>
            </w:r>
            <w:r w:rsidR="00F3787D">
              <w:rPr>
                <w:rFonts w:ascii="Arial" w:hAnsi="Arial" w:cs="Arial"/>
                <w:sz w:val="22"/>
                <w:szCs w:val="22"/>
              </w:rPr>
              <w:t xml:space="preserve">, illetve az Nkt. </w:t>
            </w:r>
            <w:r>
              <w:rPr>
                <w:rFonts w:ascii="Arial" w:hAnsi="Arial" w:cs="Arial"/>
                <w:sz w:val="22"/>
                <w:szCs w:val="22"/>
              </w:rPr>
              <w:t xml:space="preserve">előírásával. </w:t>
            </w:r>
          </w:p>
          <w:p w14:paraId="6DD0AF83" w14:textId="1238BC91" w:rsidR="002B0FE3" w:rsidRPr="002F0C18" w:rsidRDefault="002F0C18" w:rsidP="002F0C18">
            <w:pPr>
              <w:pStyle w:val="Listaszerbekezds"/>
              <w:widowControl w:val="0"/>
              <w:ind w:left="0"/>
              <w:contextualSpacing w:val="0"/>
              <w:jc w:val="both"/>
              <w:rPr>
                <w:rFonts w:ascii="Arial" w:hAnsi="Arial" w:cs="Arial"/>
                <w:sz w:val="22"/>
                <w:szCs w:val="22"/>
              </w:rPr>
            </w:pPr>
            <w:r w:rsidRPr="002F0C18">
              <w:rPr>
                <w:rFonts w:ascii="Arial" w:hAnsi="Arial" w:cs="Arial"/>
                <w:sz w:val="22"/>
                <w:szCs w:val="22"/>
              </w:rPr>
              <w:t>Kivételt képeznek ez alól a</w:t>
            </w:r>
            <w:r w:rsidR="003C603B">
              <w:rPr>
                <w:rFonts w:ascii="Arial" w:hAnsi="Arial" w:cs="Arial"/>
                <w:sz w:val="22"/>
                <w:szCs w:val="22"/>
              </w:rPr>
              <w:t>z egyéb</w:t>
            </w:r>
            <w:r w:rsidRPr="002F0C18">
              <w:rPr>
                <w:rFonts w:ascii="Arial" w:hAnsi="Arial" w:cs="Arial"/>
                <w:sz w:val="22"/>
                <w:szCs w:val="22"/>
              </w:rPr>
              <w:t xml:space="preserve"> jogszabályok által </w:t>
            </w:r>
            <w:r w:rsidR="003C603B">
              <w:rPr>
                <w:rFonts w:ascii="Arial" w:hAnsi="Arial" w:cs="Arial"/>
                <w:sz w:val="22"/>
                <w:szCs w:val="22"/>
              </w:rPr>
              <w:t>előírt ennél hosszabb őrzési idők.</w:t>
            </w:r>
            <w:r w:rsidR="00604354">
              <w:rPr>
                <w:rFonts w:ascii="Arial" w:hAnsi="Arial" w:cs="Arial"/>
                <w:sz w:val="22"/>
                <w:szCs w:val="22"/>
              </w:rPr>
              <w:t xml:space="preserve"> Így különösen </w:t>
            </w:r>
            <w:r w:rsidR="00604354" w:rsidRPr="00604354">
              <w:rPr>
                <w:rFonts w:ascii="Arial" w:hAnsi="Arial" w:cs="Arial"/>
                <w:sz w:val="22"/>
                <w:szCs w:val="22"/>
              </w:rPr>
              <w:t>a társadalombiztosítási nyugellátásról szóló</w:t>
            </w:r>
            <w:r w:rsidR="00A60F91" w:rsidRPr="00071E56">
              <w:rPr>
                <w:rFonts w:ascii="Arial" w:hAnsi="Arial" w:cs="Arial"/>
                <w:sz w:val="22"/>
                <w:szCs w:val="22"/>
              </w:rPr>
              <w:t xml:space="preserve"> 1997. évi LXXXI. törvény</w:t>
            </w:r>
            <w:r w:rsidR="00604354" w:rsidRPr="00604354">
              <w:rPr>
                <w:rFonts w:ascii="Arial" w:hAnsi="Arial" w:cs="Arial"/>
                <w:sz w:val="22"/>
                <w:szCs w:val="22"/>
              </w:rPr>
              <w:t xml:space="preserve"> 99/A. § (1)</w:t>
            </w:r>
            <w:r w:rsidR="00604354">
              <w:rPr>
                <w:rFonts w:ascii="Arial" w:hAnsi="Arial" w:cs="Arial"/>
                <w:sz w:val="22"/>
                <w:szCs w:val="22"/>
              </w:rPr>
              <w:t xml:space="preserve"> bekezdése előírja, hogy a</w:t>
            </w:r>
            <w:r w:rsidR="00604354" w:rsidRPr="00604354">
              <w:rPr>
                <w:rFonts w:ascii="Arial" w:hAnsi="Arial" w:cs="Arial"/>
                <w:sz w:val="22"/>
                <w:szCs w:val="22"/>
              </w:rPr>
              <w:t xml:space="preserve"> nyilvántartásra kötelezett </w:t>
            </w:r>
            <w:r w:rsidR="00604354">
              <w:rPr>
                <w:rFonts w:ascii="Arial" w:hAnsi="Arial" w:cs="Arial"/>
                <w:sz w:val="22"/>
                <w:szCs w:val="22"/>
              </w:rPr>
              <w:t xml:space="preserve">(pl. a foglalkoztató) </w:t>
            </w:r>
            <w:r w:rsidR="00604354" w:rsidRPr="00604354">
              <w:rPr>
                <w:rFonts w:ascii="Arial" w:hAnsi="Arial" w:cs="Arial"/>
                <w:sz w:val="22"/>
                <w:szCs w:val="22"/>
              </w:rPr>
              <w:t>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r w:rsidR="00604354">
              <w:rPr>
                <w:rFonts w:ascii="Arial" w:hAnsi="Arial" w:cs="Arial"/>
                <w:sz w:val="22"/>
                <w:szCs w:val="22"/>
              </w:rPr>
              <w:t xml:space="preserve"> </w:t>
            </w:r>
          </w:p>
        </w:tc>
      </w:tr>
      <w:tr w:rsidR="00527698" w:rsidRPr="00E47AC5" w14:paraId="0574140B" w14:textId="77777777" w:rsidTr="00C06552">
        <w:tc>
          <w:tcPr>
            <w:tcW w:w="1928" w:type="dxa"/>
            <w:shd w:val="clear" w:color="auto" w:fill="D9D9D9" w:themeFill="background1" w:themeFillShade="D9"/>
          </w:tcPr>
          <w:p w14:paraId="50EF6F18" w14:textId="2240B6C0" w:rsidR="00527698" w:rsidRPr="00527698" w:rsidRDefault="00527698" w:rsidP="00705D21">
            <w:pPr>
              <w:pStyle w:val="Listaszerbekezds"/>
              <w:widowControl w:val="0"/>
              <w:ind w:left="0"/>
              <w:contextualSpacing w:val="0"/>
              <w:jc w:val="both"/>
              <w:rPr>
                <w:rFonts w:ascii="Arial" w:hAnsi="Arial" w:cs="Arial"/>
                <w:b/>
                <w:sz w:val="22"/>
                <w:szCs w:val="22"/>
              </w:rPr>
            </w:pPr>
            <w:r w:rsidRPr="00527698">
              <w:rPr>
                <w:rFonts w:ascii="Arial" w:hAnsi="Arial" w:cs="Arial"/>
                <w:b/>
                <w:sz w:val="22"/>
                <w:szCs w:val="22"/>
              </w:rPr>
              <w:t xml:space="preserve">Az adatszolgáltatás elmaradásának lehetséges következményei </w:t>
            </w:r>
          </w:p>
        </w:tc>
        <w:tc>
          <w:tcPr>
            <w:tcW w:w="7134" w:type="dxa"/>
          </w:tcPr>
          <w:p w14:paraId="0C85D61F" w14:textId="7CBC6B36" w:rsidR="00527698" w:rsidRPr="00E47AC5" w:rsidRDefault="00E55E7F" w:rsidP="00E55E7F">
            <w:pPr>
              <w:autoSpaceDE w:val="0"/>
              <w:autoSpaceDN w:val="0"/>
              <w:adjustRightInd w:val="0"/>
              <w:jc w:val="both"/>
              <w:rPr>
                <w:rFonts w:ascii="Arial" w:hAnsi="Arial" w:cs="Arial"/>
              </w:rPr>
            </w:pPr>
            <w:r w:rsidRPr="00E55E7F">
              <w:rPr>
                <w:rFonts w:ascii="Arial" w:hAnsi="Arial" w:cs="Arial"/>
                <w:sz w:val="22"/>
                <w:szCs w:val="22"/>
              </w:rPr>
              <w:t xml:space="preserve">A </w:t>
            </w:r>
            <w:r>
              <w:rPr>
                <w:rFonts w:ascii="Arial" w:hAnsi="Arial" w:cs="Arial"/>
                <w:sz w:val="22"/>
                <w:szCs w:val="22"/>
              </w:rPr>
              <w:t>fenti</w:t>
            </w:r>
            <w:r w:rsidRPr="00E55E7F">
              <w:rPr>
                <w:rFonts w:ascii="Arial" w:hAnsi="Arial" w:cs="Arial"/>
                <w:sz w:val="22"/>
                <w:szCs w:val="22"/>
              </w:rPr>
              <w:t xml:space="preserve"> személyes adat</w:t>
            </w:r>
            <w:r>
              <w:rPr>
                <w:rFonts w:ascii="Arial" w:hAnsi="Arial" w:cs="Arial"/>
                <w:sz w:val="22"/>
                <w:szCs w:val="22"/>
              </w:rPr>
              <w:t>ok</w:t>
            </w:r>
            <w:r w:rsidRPr="00E55E7F">
              <w:rPr>
                <w:rFonts w:ascii="Arial" w:hAnsi="Arial" w:cs="Arial"/>
                <w:sz w:val="22"/>
                <w:szCs w:val="22"/>
              </w:rPr>
              <w:t xml:space="preserve"> szolgáltatása jogszabályon</w:t>
            </w:r>
            <w:r>
              <w:rPr>
                <w:rFonts w:ascii="Arial" w:hAnsi="Arial" w:cs="Arial"/>
                <w:sz w:val="22"/>
                <w:szCs w:val="22"/>
              </w:rPr>
              <w:t xml:space="preserve">, </w:t>
            </w:r>
            <w:r w:rsidR="00CC4F11">
              <w:rPr>
                <w:rFonts w:ascii="Arial" w:hAnsi="Arial" w:cs="Arial"/>
                <w:sz w:val="22"/>
                <w:szCs w:val="22"/>
              </w:rPr>
              <w:t xml:space="preserve">illetve bizonyos esetekben szerződéses kötelezettségen alapul, </w:t>
            </w:r>
            <w:r>
              <w:rPr>
                <w:rFonts w:ascii="Arial" w:hAnsi="Arial" w:cs="Arial"/>
                <w:sz w:val="22"/>
                <w:szCs w:val="22"/>
              </w:rPr>
              <w:t xml:space="preserve">azokat az </w:t>
            </w:r>
            <w:r w:rsidRPr="00E55E7F">
              <w:rPr>
                <w:rFonts w:ascii="Arial" w:hAnsi="Arial" w:cs="Arial"/>
                <w:sz w:val="22"/>
                <w:szCs w:val="22"/>
              </w:rPr>
              <w:t xml:space="preserve">érintett </w:t>
            </w:r>
            <w:r>
              <w:rPr>
                <w:rFonts w:ascii="Arial" w:hAnsi="Arial" w:cs="Arial"/>
                <w:sz w:val="22"/>
                <w:szCs w:val="22"/>
              </w:rPr>
              <w:t xml:space="preserve">nem </w:t>
            </w:r>
            <w:r w:rsidRPr="00E55E7F">
              <w:rPr>
                <w:rFonts w:ascii="Arial" w:hAnsi="Arial" w:cs="Arial"/>
                <w:sz w:val="22"/>
                <w:szCs w:val="22"/>
              </w:rPr>
              <w:t>köteles</w:t>
            </w:r>
            <w:r>
              <w:rPr>
                <w:rFonts w:ascii="Arial" w:hAnsi="Arial" w:cs="Arial"/>
                <w:sz w:val="22"/>
                <w:szCs w:val="22"/>
              </w:rPr>
              <w:t xml:space="preserve"> </w:t>
            </w:r>
            <w:r w:rsidRPr="00E55E7F">
              <w:rPr>
                <w:rFonts w:ascii="Arial" w:hAnsi="Arial" w:cs="Arial"/>
                <w:sz w:val="22"/>
                <w:szCs w:val="22"/>
              </w:rPr>
              <w:t>megadni</w:t>
            </w:r>
            <w:r>
              <w:rPr>
                <w:rFonts w:ascii="Arial" w:hAnsi="Arial" w:cs="Arial"/>
                <w:sz w:val="22"/>
                <w:szCs w:val="22"/>
              </w:rPr>
              <w:t>.</w:t>
            </w:r>
            <w:r w:rsidRPr="00E55E7F">
              <w:rPr>
                <w:rFonts w:ascii="Arial" w:hAnsi="Arial" w:cs="Arial"/>
                <w:sz w:val="22"/>
                <w:szCs w:val="22"/>
              </w:rPr>
              <w:t xml:space="preserve"> </w:t>
            </w:r>
            <w:r w:rsidR="00527698" w:rsidRPr="00E55E7F">
              <w:rPr>
                <w:rFonts w:ascii="Arial" w:hAnsi="Arial" w:cs="Arial"/>
                <w:sz w:val="22"/>
                <w:szCs w:val="22"/>
              </w:rPr>
              <w:t xml:space="preserve">A kezelendő személyes adatok megadásának hiányában az MTE-nek nem áll módjában </w:t>
            </w:r>
            <w:r w:rsidR="00B308E5" w:rsidRPr="00AD267A">
              <w:rPr>
                <w:rFonts w:ascii="Arial" w:hAnsi="Arial" w:cs="Arial"/>
                <w:sz w:val="22"/>
                <w:szCs w:val="22"/>
              </w:rPr>
              <w:t xml:space="preserve">elvégezni </w:t>
            </w:r>
            <w:r w:rsidR="00B308E5">
              <w:rPr>
                <w:rFonts w:ascii="Arial" w:hAnsi="Arial" w:cs="Arial"/>
                <w:sz w:val="22"/>
                <w:szCs w:val="22"/>
              </w:rPr>
              <w:t>az adatkezelés vonatkozó célja szerinti feladato</w:t>
            </w:r>
            <w:r w:rsidR="00506761">
              <w:rPr>
                <w:rFonts w:ascii="Arial" w:hAnsi="Arial" w:cs="Arial"/>
                <w:sz w:val="22"/>
                <w:szCs w:val="22"/>
              </w:rPr>
              <w:t>t, így lehetséges, hogy az a j</w:t>
            </w:r>
            <w:r w:rsidR="00506761" w:rsidRPr="00506761">
              <w:rPr>
                <w:rFonts w:ascii="Arial" w:hAnsi="Arial" w:cs="Arial"/>
                <w:sz w:val="22"/>
                <w:szCs w:val="22"/>
              </w:rPr>
              <w:t>ogviszony létesítés</w:t>
            </w:r>
            <w:r w:rsidR="00506761">
              <w:rPr>
                <w:rFonts w:ascii="Arial" w:hAnsi="Arial" w:cs="Arial"/>
                <w:sz w:val="22"/>
                <w:szCs w:val="22"/>
              </w:rPr>
              <w:t>ének vagy</w:t>
            </w:r>
            <w:r w:rsidR="00506761" w:rsidRPr="00506761">
              <w:rPr>
                <w:rFonts w:ascii="Arial" w:hAnsi="Arial" w:cs="Arial"/>
                <w:sz w:val="22"/>
                <w:szCs w:val="22"/>
              </w:rPr>
              <w:t xml:space="preserve"> fenntartás</w:t>
            </w:r>
            <w:r w:rsidR="00506761">
              <w:rPr>
                <w:rFonts w:ascii="Arial" w:hAnsi="Arial" w:cs="Arial"/>
                <w:sz w:val="22"/>
                <w:szCs w:val="22"/>
              </w:rPr>
              <w:t xml:space="preserve">ának akadálya lesz. </w:t>
            </w:r>
          </w:p>
        </w:tc>
      </w:tr>
      <w:tr w:rsidR="00E47AC5" w:rsidRPr="00E47AC5" w14:paraId="6B755180" w14:textId="77777777" w:rsidTr="002B0FE3">
        <w:tc>
          <w:tcPr>
            <w:tcW w:w="9062" w:type="dxa"/>
            <w:gridSpan w:val="2"/>
            <w:shd w:val="clear" w:color="auto" w:fill="D9D9D9" w:themeFill="background1" w:themeFillShade="D9"/>
          </w:tcPr>
          <w:p w14:paraId="460DEF10" w14:textId="77777777" w:rsidR="00BE0596" w:rsidRDefault="00BE0596" w:rsidP="00BE0596">
            <w:pPr>
              <w:pStyle w:val="Listaszerbekezds"/>
              <w:widowControl w:val="0"/>
              <w:ind w:left="1019"/>
              <w:contextualSpacing w:val="0"/>
              <w:rPr>
                <w:rFonts w:ascii="Arial" w:hAnsi="Arial" w:cs="Arial"/>
                <w:b/>
                <w:sz w:val="22"/>
                <w:szCs w:val="22"/>
              </w:rPr>
            </w:pPr>
          </w:p>
          <w:p w14:paraId="55EDFF98" w14:textId="2A69E9CF" w:rsidR="00E47AC5" w:rsidRDefault="00400265" w:rsidP="002B0FE3">
            <w:pPr>
              <w:pStyle w:val="Listaszerbekezds"/>
              <w:widowControl w:val="0"/>
              <w:numPr>
                <w:ilvl w:val="0"/>
                <w:numId w:val="21"/>
              </w:numPr>
              <w:ind w:left="1019" w:hanging="283"/>
              <w:contextualSpacing w:val="0"/>
              <w:jc w:val="center"/>
              <w:rPr>
                <w:rFonts w:ascii="Arial" w:hAnsi="Arial" w:cs="Arial"/>
                <w:b/>
                <w:sz w:val="22"/>
                <w:szCs w:val="22"/>
              </w:rPr>
            </w:pPr>
            <w:r w:rsidRPr="00400265">
              <w:rPr>
                <w:rFonts w:ascii="Arial" w:hAnsi="Arial" w:cs="Arial"/>
                <w:b/>
                <w:sz w:val="22"/>
                <w:szCs w:val="22"/>
              </w:rPr>
              <w:t>A foglalkoztatáshoz és az oktatási tevékenységhez kapcsolódó további adatkezelések</w:t>
            </w:r>
          </w:p>
          <w:p w14:paraId="2D3F2B85" w14:textId="131634A3" w:rsidR="002B0FE3" w:rsidRPr="00E47AC5" w:rsidRDefault="002B0FE3" w:rsidP="002B0FE3">
            <w:pPr>
              <w:pStyle w:val="Listaszerbekezds"/>
              <w:widowControl w:val="0"/>
              <w:ind w:left="1019"/>
              <w:contextualSpacing w:val="0"/>
              <w:rPr>
                <w:rFonts w:ascii="Arial" w:hAnsi="Arial" w:cs="Arial"/>
                <w:b/>
                <w:sz w:val="22"/>
                <w:szCs w:val="22"/>
              </w:rPr>
            </w:pPr>
          </w:p>
        </w:tc>
      </w:tr>
      <w:tr w:rsidR="00E47AC5" w:rsidRPr="00E47AC5" w14:paraId="54E3D4A7" w14:textId="77777777" w:rsidTr="00C06552">
        <w:tc>
          <w:tcPr>
            <w:tcW w:w="1928" w:type="dxa"/>
            <w:shd w:val="clear" w:color="auto" w:fill="D9D9D9" w:themeFill="background1" w:themeFillShade="D9"/>
          </w:tcPr>
          <w:p w14:paraId="0CB6291D" w14:textId="77777777" w:rsidR="00C83723" w:rsidRDefault="00C83723" w:rsidP="00705D21">
            <w:pPr>
              <w:pStyle w:val="Listaszerbekezds"/>
              <w:widowControl w:val="0"/>
              <w:ind w:left="0"/>
              <w:contextualSpacing w:val="0"/>
              <w:jc w:val="both"/>
              <w:rPr>
                <w:rFonts w:ascii="Arial" w:hAnsi="Arial" w:cs="Arial"/>
                <w:b/>
                <w:sz w:val="22"/>
                <w:szCs w:val="22"/>
              </w:rPr>
            </w:pPr>
          </w:p>
          <w:p w14:paraId="0EC48095" w14:textId="4C484CC6"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II./1.</w:t>
            </w:r>
          </w:p>
        </w:tc>
        <w:tc>
          <w:tcPr>
            <w:tcW w:w="7134" w:type="dxa"/>
            <w:shd w:val="clear" w:color="auto" w:fill="D9D9D9" w:themeFill="background1" w:themeFillShade="D9"/>
          </w:tcPr>
          <w:p w14:paraId="601622F7" w14:textId="77777777" w:rsidR="00C83723" w:rsidRDefault="00C83723" w:rsidP="00705D21">
            <w:pPr>
              <w:pStyle w:val="Listaszerbekezds"/>
              <w:widowControl w:val="0"/>
              <w:ind w:left="0"/>
              <w:contextualSpacing w:val="0"/>
              <w:jc w:val="center"/>
              <w:rPr>
                <w:rFonts w:ascii="Arial" w:hAnsi="Arial" w:cs="Arial"/>
                <w:b/>
                <w:sz w:val="22"/>
                <w:szCs w:val="22"/>
              </w:rPr>
            </w:pPr>
          </w:p>
          <w:p w14:paraId="60C98C32" w14:textId="77777777" w:rsidR="00C83723" w:rsidRDefault="001E0DA2" w:rsidP="00705D21">
            <w:pPr>
              <w:pStyle w:val="Listaszerbekezds"/>
              <w:widowControl w:val="0"/>
              <w:ind w:left="0"/>
              <w:contextualSpacing w:val="0"/>
              <w:jc w:val="center"/>
              <w:rPr>
                <w:rFonts w:ascii="Arial" w:hAnsi="Arial" w:cs="Arial"/>
                <w:b/>
                <w:sz w:val="22"/>
                <w:szCs w:val="22"/>
              </w:rPr>
            </w:pPr>
            <w:r w:rsidRPr="001E0DA2">
              <w:rPr>
                <w:rFonts w:ascii="Arial" w:hAnsi="Arial" w:cs="Arial"/>
                <w:b/>
                <w:sz w:val="22"/>
                <w:szCs w:val="22"/>
              </w:rPr>
              <w:t xml:space="preserve">Vagyonnyilatkozatok </w:t>
            </w:r>
          </w:p>
          <w:p w14:paraId="238588F5" w14:textId="5401B6AA" w:rsidR="001E0DA2" w:rsidRPr="00E47AC5" w:rsidRDefault="001E0DA2" w:rsidP="00705D21">
            <w:pPr>
              <w:pStyle w:val="Listaszerbekezds"/>
              <w:widowControl w:val="0"/>
              <w:ind w:left="0"/>
              <w:contextualSpacing w:val="0"/>
              <w:jc w:val="center"/>
              <w:rPr>
                <w:rFonts w:ascii="Arial" w:hAnsi="Arial" w:cs="Arial"/>
                <w:b/>
                <w:sz w:val="22"/>
                <w:szCs w:val="22"/>
              </w:rPr>
            </w:pPr>
          </w:p>
        </w:tc>
      </w:tr>
      <w:tr w:rsidR="00E47AC5" w:rsidRPr="00E47AC5" w14:paraId="1A1685E3" w14:textId="77777777" w:rsidTr="00C06552">
        <w:tc>
          <w:tcPr>
            <w:tcW w:w="1928" w:type="dxa"/>
            <w:shd w:val="clear" w:color="auto" w:fill="D9D9D9" w:themeFill="background1" w:themeFillShade="D9"/>
          </w:tcPr>
          <w:p w14:paraId="4361E69B" w14:textId="77777777"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Adatkezelés célja</w:t>
            </w:r>
          </w:p>
        </w:tc>
        <w:tc>
          <w:tcPr>
            <w:tcW w:w="7134" w:type="dxa"/>
          </w:tcPr>
          <w:p w14:paraId="1DD89D48" w14:textId="616EB432" w:rsidR="00C766F0" w:rsidRPr="00616E18" w:rsidRDefault="00C766F0" w:rsidP="00616E18">
            <w:pPr>
              <w:widowControl w:val="0"/>
              <w:jc w:val="both"/>
              <w:rPr>
                <w:rFonts w:ascii="Arial" w:hAnsi="Arial" w:cs="Arial"/>
                <w:sz w:val="22"/>
                <w:szCs w:val="22"/>
              </w:rPr>
            </w:pPr>
            <w:r w:rsidRPr="00C766F0">
              <w:rPr>
                <w:rFonts w:ascii="Arial" w:hAnsi="Arial" w:cs="Arial"/>
                <w:sz w:val="22"/>
                <w:szCs w:val="22"/>
              </w:rPr>
              <w:t>Az egyes vagyonnyilatkozattételi kötelezettségekről szóló 2007 évi CLII. törvény által elrendelt nyilatkoztatás végrehajtása</w:t>
            </w:r>
            <w:r>
              <w:rPr>
                <w:rFonts w:ascii="Arial" w:hAnsi="Arial" w:cs="Arial"/>
                <w:sz w:val="22"/>
                <w:szCs w:val="22"/>
              </w:rPr>
              <w:t>.</w:t>
            </w:r>
          </w:p>
        </w:tc>
      </w:tr>
      <w:tr w:rsidR="00E47AC5" w:rsidRPr="00E47AC5" w14:paraId="60574ACF" w14:textId="77777777" w:rsidTr="00C06552">
        <w:tc>
          <w:tcPr>
            <w:tcW w:w="1928" w:type="dxa"/>
            <w:shd w:val="clear" w:color="auto" w:fill="D9D9D9" w:themeFill="background1" w:themeFillShade="D9"/>
          </w:tcPr>
          <w:p w14:paraId="6D1B07D0" w14:textId="739101F7"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 xml:space="preserve">Kezelt </w:t>
            </w:r>
            <w:r w:rsidR="00BB1CC6">
              <w:rPr>
                <w:rFonts w:ascii="Arial" w:hAnsi="Arial" w:cs="Arial"/>
                <w:b/>
                <w:sz w:val="22"/>
                <w:szCs w:val="22"/>
              </w:rPr>
              <w:t xml:space="preserve">személyes </w:t>
            </w:r>
            <w:r w:rsidRPr="00E47AC5">
              <w:rPr>
                <w:rFonts w:ascii="Arial" w:hAnsi="Arial" w:cs="Arial"/>
                <w:b/>
                <w:sz w:val="22"/>
                <w:szCs w:val="22"/>
              </w:rPr>
              <w:t>adatok köre</w:t>
            </w:r>
          </w:p>
        </w:tc>
        <w:tc>
          <w:tcPr>
            <w:tcW w:w="7134" w:type="dxa"/>
          </w:tcPr>
          <w:p w14:paraId="4107B92A" w14:textId="5552E051" w:rsidR="00A22EAD" w:rsidRPr="00C766F0" w:rsidRDefault="00D11521" w:rsidP="00506761">
            <w:pPr>
              <w:pStyle w:val="Listaszerbekezds"/>
              <w:widowControl w:val="0"/>
              <w:ind w:left="0"/>
              <w:contextualSpacing w:val="0"/>
              <w:jc w:val="both"/>
              <w:rPr>
                <w:rFonts w:ascii="Arial" w:hAnsi="Arial" w:cs="Arial"/>
              </w:rPr>
            </w:pPr>
            <w:r w:rsidRPr="00506761">
              <w:rPr>
                <w:rFonts w:ascii="Arial" w:hAnsi="Arial" w:cs="Arial"/>
                <w:sz w:val="22"/>
                <w:szCs w:val="22"/>
              </w:rPr>
              <w:t>A 2007 évi CLII. törvény által előírt személyes adatok</w:t>
            </w:r>
            <w:r w:rsidR="00B23BCA">
              <w:rPr>
                <w:rFonts w:ascii="Arial" w:hAnsi="Arial" w:cs="Arial"/>
                <w:sz w:val="22"/>
                <w:szCs w:val="22"/>
              </w:rPr>
              <w:t xml:space="preserve">, így például a jövedelemmel, ingatlantulajdonnal, tartozásokkal kapcsolatos személyes adatok. </w:t>
            </w:r>
          </w:p>
        </w:tc>
      </w:tr>
      <w:tr w:rsidR="00E47AC5" w:rsidRPr="00E47AC5" w14:paraId="44109CB9" w14:textId="77777777" w:rsidTr="00C06552">
        <w:tc>
          <w:tcPr>
            <w:tcW w:w="1928" w:type="dxa"/>
            <w:shd w:val="clear" w:color="auto" w:fill="D9D9D9" w:themeFill="background1" w:themeFillShade="D9"/>
          </w:tcPr>
          <w:p w14:paraId="0FDDDD24" w14:textId="77777777"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Adatkezelés jogalapja</w:t>
            </w:r>
          </w:p>
        </w:tc>
        <w:tc>
          <w:tcPr>
            <w:tcW w:w="7134" w:type="dxa"/>
          </w:tcPr>
          <w:p w14:paraId="4D795DCF" w14:textId="24D4E3B8" w:rsidR="00E47AC5" w:rsidRPr="00E47AC5" w:rsidRDefault="00DC5B9B" w:rsidP="0000365E">
            <w:pPr>
              <w:pStyle w:val="Listaszerbekezds"/>
              <w:widowControl w:val="0"/>
              <w:ind w:left="0"/>
              <w:contextualSpacing w:val="0"/>
              <w:jc w:val="both"/>
              <w:rPr>
                <w:rFonts w:ascii="Arial" w:hAnsi="Arial" w:cs="Arial"/>
                <w:b/>
                <w:sz w:val="22"/>
                <w:szCs w:val="22"/>
              </w:rPr>
            </w:pPr>
            <w:r>
              <w:rPr>
                <w:rFonts w:ascii="Arial" w:hAnsi="Arial" w:cs="Arial"/>
                <w:sz w:val="22"/>
                <w:szCs w:val="22"/>
              </w:rPr>
              <w:t>A</w:t>
            </w:r>
            <w:r w:rsidRPr="008433D2">
              <w:rPr>
                <w:rFonts w:ascii="Arial" w:hAnsi="Arial" w:cs="Arial"/>
                <w:sz w:val="22"/>
                <w:szCs w:val="22"/>
              </w:rPr>
              <w:t xml:space="preserve">z </w:t>
            </w:r>
            <w:r w:rsidR="00D53444">
              <w:rPr>
                <w:rFonts w:ascii="Arial" w:hAnsi="Arial" w:cs="Arial"/>
                <w:sz w:val="22"/>
                <w:szCs w:val="22"/>
              </w:rPr>
              <w:t>A</w:t>
            </w:r>
            <w:r w:rsidRPr="008433D2">
              <w:rPr>
                <w:rFonts w:ascii="Arial" w:hAnsi="Arial" w:cs="Arial"/>
                <w:sz w:val="22"/>
                <w:szCs w:val="22"/>
              </w:rPr>
              <w:t>datkezelőre vonatkozó jogi kötelezettség teljesítés</w:t>
            </w:r>
            <w:r>
              <w:rPr>
                <w:rFonts w:ascii="Arial" w:hAnsi="Arial" w:cs="Arial"/>
                <w:sz w:val="22"/>
                <w:szCs w:val="22"/>
              </w:rPr>
              <w:t>e (GDPR</w:t>
            </w:r>
            <w:r w:rsidRPr="00E47AC5">
              <w:rPr>
                <w:rFonts w:ascii="Arial" w:hAnsi="Arial" w:cs="Arial"/>
                <w:sz w:val="22"/>
                <w:szCs w:val="22"/>
              </w:rPr>
              <w:t xml:space="preserve"> 6. cikk (1) bekezdés c) pontja</w:t>
            </w:r>
            <w:r>
              <w:rPr>
                <w:rFonts w:ascii="Arial" w:hAnsi="Arial" w:cs="Arial"/>
                <w:sz w:val="22"/>
                <w:szCs w:val="22"/>
              </w:rPr>
              <w:t>)</w:t>
            </w:r>
            <w:r w:rsidRPr="00E47AC5">
              <w:rPr>
                <w:rFonts w:ascii="Arial" w:hAnsi="Arial" w:cs="Arial"/>
                <w:sz w:val="22"/>
                <w:szCs w:val="22"/>
              </w:rPr>
              <w:t xml:space="preserve"> </w:t>
            </w:r>
            <w:r w:rsidR="00D53444">
              <w:rPr>
                <w:rFonts w:ascii="Arial" w:hAnsi="Arial" w:cs="Arial"/>
                <w:sz w:val="22"/>
                <w:szCs w:val="22"/>
              </w:rPr>
              <w:t xml:space="preserve">a </w:t>
            </w:r>
            <w:r w:rsidR="00D53444" w:rsidRPr="00D53444">
              <w:rPr>
                <w:rFonts w:ascii="Arial" w:hAnsi="Arial" w:cs="Arial"/>
                <w:sz w:val="22"/>
                <w:szCs w:val="22"/>
              </w:rPr>
              <w:t xml:space="preserve">2007 évi CLII törvény </w:t>
            </w:r>
            <w:r>
              <w:rPr>
                <w:rFonts w:ascii="Arial" w:hAnsi="Arial" w:cs="Arial"/>
                <w:sz w:val="22"/>
                <w:szCs w:val="22"/>
              </w:rPr>
              <w:t>alapján.</w:t>
            </w:r>
          </w:p>
        </w:tc>
      </w:tr>
      <w:tr w:rsidR="00E47AC5" w:rsidRPr="00E47AC5" w14:paraId="3403052E" w14:textId="77777777" w:rsidTr="00C06552">
        <w:tc>
          <w:tcPr>
            <w:tcW w:w="1928" w:type="dxa"/>
            <w:shd w:val="clear" w:color="auto" w:fill="D9D9D9" w:themeFill="background1" w:themeFillShade="D9"/>
          </w:tcPr>
          <w:p w14:paraId="4C594CD5" w14:textId="77777777"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Hozzáférésre jogosultak</w:t>
            </w:r>
          </w:p>
        </w:tc>
        <w:tc>
          <w:tcPr>
            <w:tcW w:w="7134" w:type="dxa"/>
          </w:tcPr>
          <w:p w14:paraId="18E5693D" w14:textId="29ABAA30" w:rsidR="00E47AC5" w:rsidRPr="00E47AC5" w:rsidRDefault="00D53444" w:rsidP="00705D21">
            <w:pPr>
              <w:pStyle w:val="Listaszerbekezds"/>
              <w:widowControl w:val="0"/>
              <w:ind w:left="0"/>
              <w:contextualSpacing w:val="0"/>
              <w:jc w:val="both"/>
              <w:rPr>
                <w:rFonts w:ascii="Arial" w:hAnsi="Arial" w:cs="Arial"/>
                <w:sz w:val="22"/>
                <w:szCs w:val="22"/>
              </w:rPr>
            </w:pPr>
            <w:r w:rsidRPr="00D53444">
              <w:rPr>
                <w:rFonts w:ascii="Arial" w:hAnsi="Arial" w:cs="Arial"/>
                <w:sz w:val="22"/>
                <w:szCs w:val="22"/>
              </w:rPr>
              <w:t>MTE erre feljogosított munkatársai, olyan mértékben, ami az ellátott pozíció, feladatkör teljesítéséhez elengedhetetlenül szükséges, továbbá a 2007 évi CLII</w:t>
            </w:r>
            <w:r w:rsidR="00C44B04">
              <w:rPr>
                <w:rFonts w:ascii="Arial" w:hAnsi="Arial" w:cs="Arial"/>
                <w:sz w:val="22"/>
                <w:szCs w:val="22"/>
              </w:rPr>
              <w:t>.</w:t>
            </w:r>
            <w:r w:rsidRPr="00D53444">
              <w:rPr>
                <w:rFonts w:ascii="Arial" w:hAnsi="Arial" w:cs="Arial"/>
                <w:sz w:val="22"/>
                <w:szCs w:val="22"/>
              </w:rPr>
              <w:t xml:space="preserve"> törvényben meghatározottak</w:t>
            </w:r>
            <w:r w:rsidR="00E47AC5" w:rsidRPr="00E47AC5">
              <w:rPr>
                <w:rFonts w:ascii="Arial" w:hAnsi="Arial" w:cs="Arial"/>
                <w:sz w:val="22"/>
                <w:szCs w:val="22"/>
              </w:rPr>
              <w:t>.</w:t>
            </w:r>
          </w:p>
        </w:tc>
      </w:tr>
      <w:tr w:rsidR="00877025" w:rsidRPr="00E47AC5" w14:paraId="2D344438" w14:textId="77777777" w:rsidTr="00C06552">
        <w:tc>
          <w:tcPr>
            <w:tcW w:w="1928" w:type="dxa"/>
            <w:shd w:val="clear" w:color="auto" w:fill="D9D9D9" w:themeFill="background1" w:themeFillShade="D9"/>
          </w:tcPr>
          <w:p w14:paraId="3C15E1B8" w14:textId="07C82263" w:rsidR="00877025" w:rsidRPr="00E47AC5" w:rsidRDefault="00877025" w:rsidP="00705D21">
            <w:pPr>
              <w:pStyle w:val="Listaszerbekezds"/>
              <w:widowControl w:val="0"/>
              <w:ind w:left="0"/>
              <w:contextualSpacing w:val="0"/>
              <w:jc w:val="both"/>
              <w:rPr>
                <w:rFonts w:ascii="Arial" w:hAnsi="Arial" w:cs="Arial"/>
                <w:b/>
              </w:rPr>
            </w:pPr>
            <w:r w:rsidRPr="007D23E2">
              <w:rPr>
                <w:rFonts w:ascii="Arial" w:hAnsi="Arial" w:cs="Arial"/>
                <w:b/>
                <w:sz w:val="22"/>
                <w:szCs w:val="22"/>
              </w:rPr>
              <w:t>A személyes adatok címzettjei</w:t>
            </w:r>
          </w:p>
        </w:tc>
        <w:tc>
          <w:tcPr>
            <w:tcW w:w="7134" w:type="dxa"/>
          </w:tcPr>
          <w:p w14:paraId="2E8130A7" w14:textId="3DFB01C9" w:rsidR="00A44353" w:rsidRPr="00A44353" w:rsidRDefault="00C44B04" w:rsidP="00A44353">
            <w:pPr>
              <w:pStyle w:val="Listaszerbekezds"/>
              <w:widowControl w:val="0"/>
              <w:ind w:left="0"/>
              <w:contextualSpacing w:val="0"/>
              <w:jc w:val="both"/>
              <w:rPr>
                <w:rFonts w:ascii="Arial" w:hAnsi="Arial" w:cs="Arial"/>
                <w:sz w:val="22"/>
                <w:szCs w:val="22"/>
              </w:rPr>
            </w:pPr>
            <w:r w:rsidRPr="00C44B04">
              <w:rPr>
                <w:rFonts w:ascii="Arial" w:hAnsi="Arial" w:cs="Arial"/>
                <w:sz w:val="22"/>
                <w:szCs w:val="22"/>
              </w:rPr>
              <w:t>A személyes adatok főszabály szerint nem kerülnek továbbításra harmadik személyek részére. Vagyonosodási vizsgálat megindítása esetén a vonatkozó személyes adatok továbbításra kerülhetnek a rendőrség vagy más hatóság részére, továbbá a munkáltató által kijelölt személyek részére (pl. vizsgáló bizottsági tagok)</w:t>
            </w:r>
            <w:r w:rsidRPr="00475572">
              <w:rPr>
                <w:rFonts w:ascii="Arial" w:hAnsi="Arial" w:cs="Arial"/>
                <w:sz w:val="22"/>
                <w:szCs w:val="22"/>
              </w:rPr>
              <w:t>.</w:t>
            </w:r>
          </w:p>
        </w:tc>
      </w:tr>
      <w:tr w:rsidR="00E47AC5" w:rsidRPr="00E47AC5" w14:paraId="05F039FA" w14:textId="77777777" w:rsidTr="00C06552">
        <w:tc>
          <w:tcPr>
            <w:tcW w:w="1928" w:type="dxa"/>
            <w:shd w:val="clear" w:color="auto" w:fill="D9D9D9" w:themeFill="background1" w:themeFillShade="D9"/>
          </w:tcPr>
          <w:p w14:paraId="72EA7C24" w14:textId="6432F51B" w:rsidR="00E47AC5" w:rsidRPr="00E47AC5" w:rsidRDefault="002D7539"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w:t>
            </w:r>
            <w:r>
              <w:rPr>
                <w:rFonts w:ascii="Arial" w:hAnsi="Arial" w:cs="Arial"/>
                <w:b/>
                <w:sz w:val="22"/>
                <w:szCs w:val="22"/>
              </w:rPr>
              <w:t>kezelés</w:t>
            </w:r>
            <w:r w:rsidRPr="00E47AC5">
              <w:rPr>
                <w:rFonts w:ascii="Arial" w:hAnsi="Arial" w:cs="Arial"/>
                <w:b/>
                <w:sz w:val="22"/>
                <w:szCs w:val="22"/>
              </w:rPr>
              <w:t xml:space="preserve"> </w:t>
            </w:r>
            <w:r w:rsidR="00E47AC5" w:rsidRPr="00E47AC5">
              <w:rPr>
                <w:rFonts w:ascii="Arial" w:hAnsi="Arial" w:cs="Arial"/>
                <w:b/>
                <w:sz w:val="22"/>
                <w:szCs w:val="22"/>
              </w:rPr>
              <w:t>időtartama</w:t>
            </w:r>
          </w:p>
        </w:tc>
        <w:tc>
          <w:tcPr>
            <w:tcW w:w="7134" w:type="dxa"/>
          </w:tcPr>
          <w:p w14:paraId="28A96764" w14:textId="13F87244" w:rsidR="00E47AC5" w:rsidRPr="00E47AC5" w:rsidRDefault="00CF4DC6" w:rsidP="00705D21">
            <w:pPr>
              <w:pStyle w:val="Listaszerbekezds"/>
              <w:widowControl w:val="0"/>
              <w:ind w:left="0"/>
              <w:contextualSpacing w:val="0"/>
              <w:jc w:val="both"/>
              <w:rPr>
                <w:rFonts w:ascii="Arial" w:hAnsi="Arial" w:cs="Arial"/>
                <w:b/>
                <w:sz w:val="22"/>
                <w:szCs w:val="22"/>
              </w:rPr>
            </w:pPr>
            <w:r>
              <w:rPr>
                <w:rFonts w:ascii="Arial" w:hAnsi="Arial" w:cs="Arial"/>
                <w:sz w:val="22"/>
                <w:szCs w:val="22"/>
              </w:rPr>
              <w:t>A</w:t>
            </w:r>
            <w:r w:rsidRPr="00CF4DC6">
              <w:rPr>
                <w:rFonts w:ascii="Arial" w:hAnsi="Arial" w:cs="Arial"/>
                <w:sz w:val="22"/>
                <w:szCs w:val="22"/>
              </w:rPr>
              <w:t xml:space="preserve"> </w:t>
            </w:r>
            <w:r>
              <w:rPr>
                <w:rFonts w:ascii="Arial" w:hAnsi="Arial" w:cs="Arial"/>
                <w:sz w:val="22"/>
                <w:szCs w:val="22"/>
              </w:rPr>
              <w:t>jelen pontban kezelt személyes adatokat a</w:t>
            </w:r>
            <w:r w:rsidR="005120E9" w:rsidRPr="005120E9">
              <w:rPr>
                <w:rFonts w:ascii="Arial" w:hAnsi="Arial" w:cs="Arial"/>
                <w:sz w:val="22"/>
                <w:szCs w:val="22"/>
              </w:rPr>
              <w:t xml:space="preserve"> kötelezettséget megalapozó jogviszony, beosztás, munka- vagy feladatkör megszűnésétől számított három évig </w:t>
            </w:r>
            <w:r>
              <w:rPr>
                <w:rFonts w:ascii="Arial" w:hAnsi="Arial" w:cs="Arial"/>
                <w:sz w:val="22"/>
                <w:szCs w:val="22"/>
              </w:rPr>
              <w:t xml:space="preserve">kezeli az Adatkezelő összhangban </w:t>
            </w:r>
            <w:r w:rsidR="005120E9">
              <w:rPr>
                <w:rFonts w:ascii="Arial" w:hAnsi="Arial" w:cs="Arial"/>
                <w:sz w:val="22"/>
                <w:szCs w:val="22"/>
              </w:rPr>
              <w:t xml:space="preserve">a </w:t>
            </w:r>
            <w:r w:rsidR="005120E9" w:rsidRPr="00D53444">
              <w:rPr>
                <w:rFonts w:ascii="Arial" w:hAnsi="Arial" w:cs="Arial"/>
                <w:sz w:val="22"/>
                <w:szCs w:val="22"/>
              </w:rPr>
              <w:t>2007 évi CLII</w:t>
            </w:r>
            <w:r w:rsidR="005120E9">
              <w:rPr>
                <w:rFonts w:ascii="Arial" w:hAnsi="Arial" w:cs="Arial"/>
                <w:sz w:val="22"/>
                <w:szCs w:val="22"/>
              </w:rPr>
              <w:t>. törvény</w:t>
            </w:r>
            <w:r>
              <w:rPr>
                <w:rFonts w:ascii="Arial" w:hAnsi="Arial" w:cs="Arial"/>
                <w:sz w:val="22"/>
                <w:szCs w:val="22"/>
              </w:rPr>
              <w:t xml:space="preserve"> előírásával. </w:t>
            </w:r>
          </w:p>
        </w:tc>
      </w:tr>
      <w:tr w:rsidR="00C06552" w:rsidRPr="00E47AC5" w14:paraId="1AB2FAC4" w14:textId="77777777" w:rsidTr="00C06552">
        <w:tc>
          <w:tcPr>
            <w:tcW w:w="1928" w:type="dxa"/>
            <w:shd w:val="clear" w:color="auto" w:fill="D9D9D9" w:themeFill="background1" w:themeFillShade="D9"/>
          </w:tcPr>
          <w:p w14:paraId="6C19D56A" w14:textId="6750BE79" w:rsidR="00C06552" w:rsidRPr="00E47AC5" w:rsidRDefault="00C06552" w:rsidP="00705D21">
            <w:pPr>
              <w:pStyle w:val="Listaszerbekezds"/>
              <w:widowControl w:val="0"/>
              <w:ind w:left="0"/>
              <w:contextualSpacing w:val="0"/>
              <w:jc w:val="both"/>
              <w:rPr>
                <w:rFonts w:ascii="Arial" w:hAnsi="Arial" w:cs="Arial"/>
                <w:b/>
              </w:rPr>
            </w:pPr>
            <w:r w:rsidRPr="00527698">
              <w:rPr>
                <w:rFonts w:ascii="Arial" w:hAnsi="Arial" w:cs="Arial"/>
                <w:b/>
                <w:sz w:val="22"/>
                <w:szCs w:val="22"/>
              </w:rPr>
              <w:t xml:space="preserve">Az adatszolgáltatás </w:t>
            </w:r>
            <w:r w:rsidRPr="00527698">
              <w:rPr>
                <w:rFonts w:ascii="Arial" w:hAnsi="Arial" w:cs="Arial"/>
                <w:b/>
                <w:sz w:val="22"/>
                <w:szCs w:val="22"/>
              </w:rPr>
              <w:lastRenderedPageBreak/>
              <w:t>elmaradásának lehetséges következményei</w:t>
            </w:r>
          </w:p>
        </w:tc>
        <w:tc>
          <w:tcPr>
            <w:tcW w:w="7134" w:type="dxa"/>
          </w:tcPr>
          <w:p w14:paraId="60275375" w14:textId="7AC62383" w:rsidR="00C06552" w:rsidRDefault="005A77A5" w:rsidP="00705D21">
            <w:pPr>
              <w:pStyle w:val="Listaszerbekezds"/>
              <w:widowControl w:val="0"/>
              <w:ind w:left="0"/>
              <w:contextualSpacing w:val="0"/>
              <w:jc w:val="both"/>
              <w:rPr>
                <w:rFonts w:ascii="Arial" w:hAnsi="Arial" w:cs="Arial"/>
                <w:sz w:val="22"/>
                <w:szCs w:val="22"/>
              </w:rPr>
            </w:pPr>
            <w:r w:rsidRPr="00E55E7F">
              <w:rPr>
                <w:rFonts w:ascii="Arial" w:hAnsi="Arial" w:cs="Arial"/>
                <w:sz w:val="22"/>
                <w:szCs w:val="22"/>
              </w:rPr>
              <w:lastRenderedPageBreak/>
              <w:t xml:space="preserve">A </w:t>
            </w:r>
            <w:r>
              <w:rPr>
                <w:rFonts w:ascii="Arial" w:hAnsi="Arial" w:cs="Arial"/>
                <w:sz w:val="22"/>
                <w:szCs w:val="22"/>
              </w:rPr>
              <w:t>fenti</w:t>
            </w:r>
            <w:r w:rsidRPr="00E55E7F">
              <w:rPr>
                <w:rFonts w:ascii="Arial" w:hAnsi="Arial" w:cs="Arial"/>
                <w:sz w:val="22"/>
                <w:szCs w:val="22"/>
              </w:rPr>
              <w:t xml:space="preserve"> személyes adat</w:t>
            </w:r>
            <w:r>
              <w:rPr>
                <w:rFonts w:ascii="Arial" w:hAnsi="Arial" w:cs="Arial"/>
                <w:sz w:val="22"/>
                <w:szCs w:val="22"/>
              </w:rPr>
              <w:t>ok</w:t>
            </w:r>
            <w:r w:rsidRPr="00E55E7F">
              <w:rPr>
                <w:rFonts w:ascii="Arial" w:hAnsi="Arial" w:cs="Arial"/>
                <w:sz w:val="22"/>
                <w:szCs w:val="22"/>
              </w:rPr>
              <w:t xml:space="preserve"> szolgáltatása jogszabályon alapul</w:t>
            </w:r>
            <w:r>
              <w:rPr>
                <w:rFonts w:ascii="Arial" w:hAnsi="Arial" w:cs="Arial"/>
                <w:sz w:val="22"/>
                <w:szCs w:val="22"/>
              </w:rPr>
              <w:t xml:space="preserve">, azokat az </w:t>
            </w:r>
            <w:r w:rsidRPr="00E55E7F">
              <w:rPr>
                <w:rFonts w:ascii="Arial" w:hAnsi="Arial" w:cs="Arial"/>
                <w:sz w:val="22"/>
                <w:szCs w:val="22"/>
              </w:rPr>
              <w:t>érintett köteles</w:t>
            </w:r>
            <w:r>
              <w:rPr>
                <w:rFonts w:ascii="Arial" w:hAnsi="Arial" w:cs="Arial"/>
                <w:sz w:val="22"/>
                <w:szCs w:val="22"/>
              </w:rPr>
              <w:t xml:space="preserve"> </w:t>
            </w:r>
            <w:r w:rsidRPr="00E55E7F">
              <w:rPr>
                <w:rFonts w:ascii="Arial" w:hAnsi="Arial" w:cs="Arial"/>
                <w:sz w:val="22"/>
                <w:szCs w:val="22"/>
              </w:rPr>
              <w:t>megadni</w:t>
            </w:r>
            <w:r>
              <w:rPr>
                <w:rFonts w:ascii="Arial" w:hAnsi="Arial" w:cs="Arial"/>
                <w:sz w:val="22"/>
                <w:szCs w:val="22"/>
              </w:rPr>
              <w:t>.</w:t>
            </w:r>
            <w:r w:rsidRPr="00E55E7F">
              <w:rPr>
                <w:rFonts w:ascii="Arial" w:hAnsi="Arial" w:cs="Arial"/>
                <w:sz w:val="22"/>
                <w:szCs w:val="22"/>
              </w:rPr>
              <w:t xml:space="preserve"> </w:t>
            </w:r>
          </w:p>
          <w:p w14:paraId="361D3CD1" w14:textId="175E3BF2" w:rsidR="00F977D1" w:rsidRPr="00F977D1" w:rsidRDefault="00F977D1" w:rsidP="00705D21">
            <w:pPr>
              <w:pStyle w:val="Listaszerbekezds"/>
              <w:widowControl w:val="0"/>
              <w:ind w:left="0"/>
              <w:contextualSpacing w:val="0"/>
              <w:jc w:val="both"/>
              <w:rPr>
                <w:rFonts w:ascii="Arial" w:hAnsi="Arial" w:cs="Arial"/>
                <w:sz w:val="22"/>
                <w:szCs w:val="22"/>
              </w:rPr>
            </w:pPr>
            <w:r>
              <w:rPr>
                <w:rFonts w:ascii="Arial" w:hAnsi="Arial" w:cs="Arial"/>
                <w:sz w:val="22"/>
                <w:szCs w:val="22"/>
              </w:rPr>
              <w:lastRenderedPageBreak/>
              <w:t xml:space="preserve">A </w:t>
            </w:r>
            <w:r w:rsidRPr="00D53444">
              <w:rPr>
                <w:rFonts w:ascii="Arial" w:hAnsi="Arial" w:cs="Arial"/>
                <w:sz w:val="22"/>
                <w:szCs w:val="22"/>
              </w:rPr>
              <w:t>2007 évi CLII</w:t>
            </w:r>
            <w:r>
              <w:rPr>
                <w:rFonts w:ascii="Arial" w:hAnsi="Arial" w:cs="Arial"/>
                <w:sz w:val="22"/>
                <w:szCs w:val="22"/>
              </w:rPr>
              <w:t>. törvény értelmében a</w:t>
            </w:r>
            <w:r w:rsidRPr="00F977D1">
              <w:rPr>
                <w:rFonts w:ascii="Arial" w:hAnsi="Arial" w:cs="Arial"/>
                <w:sz w:val="22"/>
                <w:szCs w:val="22"/>
              </w:rPr>
              <w:t>nnak, aki vagyonnyilatkozat-tételi kötelezettségének a teljesítését megtagadja, a vagyonnyilatkozat-tételi kötelezettséget megalapozó megbízatását vagy jogviszonyát - az arra vonatkozó, külön jogszabályban meghatározott megszüntetési okoktól függetlenül - meg kell szüntetni, és a jogviszony megszűnésétől számított három évig közszolgálati, kormányzati szolgálati, állami szolgálati jogviszonyt nem létesíthet, valamint az e törvény szerinti vagyonnyilatkozat-tételi kötelezettséget megalapozó munkakört, feladatkört, tevékenységet vagy beosztást nem láthat el.</w:t>
            </w:r>
            <w:r>
              <w:rPr>
                <w:rFonts w:ascii="Arial" w:hAnsi="Arial" w:cs="Arial"/>
              </w:rPr>
              <w:t xml:space="preserve"> </w:t>
            </w:r>
          </w:p>
        </w:tc>
      </w:tr>
      <w:tr w:rsidR="00E47AC5" w:rsidRPr="00E47AC5" w14:paraId="4C470418" w14:textId="77777777" w:rsidTr="00C06552">
        <w:tc>
          <w:tcPr>
            <w:tcW w:w="1928" w:type="dxa"/>
            <w:shd w:val="clear" w:color="auto" w:fill="D9D9D9" w:themeFill="background1" w:themeFillShade="D9"/>
          </w:tcPr>
          <w:p w14:paraId="23FC2D3B" w14:textId="77777777" w:rsidR="00C83723" w:rsidRDefault="00C83723" w:rsidP="00705D21">
            <w:pPr>
              <w:pStyle w:val="Listaszerbekezds"/>
              <w:widowControl w:val="0"/>
              <w:ind w:left="0"/>
              <w:contextualSpacing w:val="0"/>
              <w:jc w:val="both"/>
              <w:rPr>
                <w:rFonts w:ascii="Arial" w:hAnsi="Arial" w:cs="Arial"/>
                <w:b/>
                <w:sz w:val="22"/>
                <w:szCs w:val="22"/>
              </w:rPr>
            </w:pPr>
          </w:p>
          <w:p w14:paraId="574E19E3" w14:textId="093A7DE3"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II./2.</w:t>
            </w:r>
          </w:p>
        </w:tc>
        <w:tc>
          <w:tcPr>
            <w:tcW w:w="7134" w:type="dxa"/>
            <w:shd w:val="clear" w:color="auto" w:fill="D9D9D9" w:themeFill="background1" w:themeFillShade="D9"/>
          </w:tcPr>
          <w:p w14:paraId="66244A12" w14:textId="77777777" w:rsidR="00C83723" w:rsidRDefault="00C83723" w:rsidP="00705D21">
            <w:pPr>
              <w:pStyle w:val="Listaszerbekezds"/>
              <w:widowControl w:val="0"/>
              <w:ind w:left="0"/>
              <w:contextualSpacing w:val="0"/>
              <w:jc w:val="center"/>
              <w:rPr>
                <w:rFonts w:ascii="Arial" w:hAnsi="Arial" w:cs="Arial"/>
                <w:b/>
                <w:sz w:val="22"/>
                <w:szCs w:val="22"/>
              </w:rPr>
            </w:pPr>
          </w:p>
          <w:p w14:paraId="30700A3D" w14:textId="77777777" w:rsidR="00C83723" w:rsidRDefault="00061E6D" w:rsidP="00705D21">
            <w:pPr>
              <w:pStyle w:val="Listaszerbekezds"/>
              <w:widowControl w:val="0"/>
              <w:ind w:left="0"/>
              <w:contextualSpacing w:val="0"/>
              <w:jc w:val="center"/>
              <w:rPr>
                <w:rFonts w:ascii="Arial" w:hAnsi="Arial" w:cs="Arial"/>
                <w:b/>
                <w:sz w:val="22"/>
                <w:szCs w:val="22"/>
              </w:rPr>
            </w:pPr>
            <w:r w:rsidRPr="00061E6D">
              <w:rPr>
                <w:rFonts w:ascii="Arial" w:hAnsi="Arial" w:cs="Arial"/>
                <w:b/>
                <w:sz w:val="22"/>
                <w:szCs w:val="22"/>
              </w:rPr>
              <w:t xml:space="preserve">Telefonhasználat </w:t>
            </w:r>
          </w:p>
          <w:p w14:paraId="6A43F626" w14:textId="16FAD953" w:rsidR="00061E6D" w:rsidRPr="00E47AC5" w:rsidRDefault="00061E6D" w:rsidP="00705D21">
            <w:pPr>
              <w:pStyle w:val="Listaszerbekezds"/>
              <w:widowControl w:val="0"/>
              <w:ind w:left="0"/>
              <w:contextualSpacing w:val="0"/>
              <w:jc w:val="center"/>
              <w:rPr>
                <w:rFonts w:ascii="Arial" w:hAnsi="Arial" w:cs="Arial"/>
                <w:b/>
                <w:sz w:val="22"/>
                <w:szCs w:val="22"/>
              </w:rPr>
            </w:pPr>
          </w:p>
        </w:tc>
      </w:tr>
      <w:tr w:rsidR="00E47AC5" w:rsidRPr="00E47AC5" w14:paraId="15524B67" w14:textId="77777777" w:rsidTr="00C06552">
        <w:tc>
          <w:tcPr>
            <w:tcW w:w="1928" w:type="dxa"/>
            <w:shd w:val="clear" w:color="auto" w:fill="D9D9D9" w:themeFill="background1" w:themeFillShade="D9"/>
          </w:tcPr>
          <w:p w14:paraId="5B74E2F6" w14:textId="77777777" w:rsidR="00E47AC5" w:rsidRPr="00E47AC5" w:rsidRDefault="00E47AC5" w:rsidP="00705D21">
            <w:pPr>
              <w:pStyle w:val="Listaszerbekezds"/>
              <w:widowControl w:val="0"/>
              <w:ind w:left="0"/>
              <w:contextualSpacing w:val="0"/>
              <w:jc w:val="both"/>
              <w:rPr>
                <w:rFonts w:ascii="Arial" w:hAnsi="Arial" w:cs="Arial"/>
                <w:b/>
                <w:sz w:val="22"/>
                <w:szCs w:val="22"/>
              </w:rPr>
            </w:pPr>
            <w:bookmarkStart w:id="0" w:name="_Hlk30179144"/>
            <w:r w:rsidRPr="00E47AC5">
              <w:rPr>
                <w:rFonts w:ascii="Arial" w:hAnsi="Arial" w:cs="Arial"/>
                <w:b/>
                <w:sz w:val="22"/>
                <w:szCs w:val="22"/>
              </w:rPr>
              <w:t>Adatkezelés célja</w:t>
            </w:r>
          </w:p>
        </w:tc>
        <w:tc>
          <w:tcPr>
            <w:tcW w:w="7134" w:type="dxa"/>
            <w:shd w:val="clear" w:color="auto" w:fill="auto"/>
          </w:tcPr>
          <w:p w14:paraId="2E33D3D5" w14:textId="581FA550" w:rsidR="00E47AC5" w:rsidRPr="00E47AC5" w:rsidRDefault="00061E6D" w:rsidP="00705D21">
            <w:pPr>
              <w:pStyle w:val="Listaszerbekezds"/>
              <w:widowControl w:val="0"/>
              <w:ind w:left="0"/>
              <w:contextualSpacing w:val="0"/>
              <w:jc w:val="both"/>
              <w:rPr>
                <w:rFonts w:ascii="Arial" w:hAnsi="Arial" w:cs="Arial"/>
                <w:sz w:val="22"/>
                <w:szCs w:val="22"/>
              </w:rPr>
            </w:pPr>
            <w:r w:rsidRPr="00061E6D">
              <w:rPr>
                <w:rFonts w:ascii="Arial" w:hAnsi="Arial" w:cs="Arial"/>
                <w:sz w:val="22"/>
                <w:szCs w:val="22"/>
              </w:rPr>
              <w:t xml:space="preserve">Az </w:t>
            </w:r>
            <w:r>
              <w:rPr>
                <w:rFonts w:ascii="Arial" w:hAnsi="Arial" w:cs="Arial"/>
                <w:sz w:val="22"/>
                <w:szCs w:val="22"/>
              </w:rPr>
              <w:t>MTE</w:t>
            </w:r>
            <w:r w:rsidRPr="00061E6D">
              <w:rPr>
                <w:rFonts w:ascii="Arial" w:hAnsi="Arial" w:cs="Arial"/>
                <w:sz w:val="22"/>
                <w:szCs w:val="22"/>
              </w:rPr>
              <w:t xml:space="preserve"> tulajdonában álló vezetékes és </w:t>
            </w:r>
            <w:r>
              <w:rPr>
                <w:rFonts w:ascii="Arial" w:hAnsi="Arial" w:cs="Arial"/>
                <w:sz w:val="22"/>
                <w:szCs w:val="22"/>
              </w:rPr>
              <w:t>mobil</w:t>
            </w:r>
            <w:r w:rsidRPr="00061E6D">
              <w:rPr>
                <w:rFonts w:ascii="Arial" w:hAnsi="Arial" w:cs="Arial"/>
                <w:sz w:val="22"/>
                <w:szCs w:val="22"/>
              </w:rPr>
              <w:t>telefonok használatára előírt rendelkezések betartásának ellenőrzése</w:t>
            </w:r>
            <w:r w:rsidR="00275693">
              <w:rPr>
                <w:rFonts w:ascii="Arial" w:hAnsi="Arial" w:cs="Arial"/>
                <w:sz w:val="22"/>
                <w:szCs w:val="22"/>
              </w:rPr>
              <w:t xml:space="preserve">, amely az MTE jogos érdeke. </w:t>
            </w:r>
          </w:p>
        </w:tc>
      </w:tr>
      <w:tr w:rsidR="00E47AC5" w:rsidRPr="00E47AC5" w14:paraId="52EBDFE2" w14:textId="77777777" w:rsidTr="00C06552">
        <w:tc>
          <w:tcPr>
            <w:tcW w:w="1928" w:type="dxa"/>
            <w:shd w:val="clear" w:color="auto" w:fill="D9D9D9" w:themeFill="background1" w:themeFillShade="D9"/>
          </w:tcPr>
          <w:p w14:paraId="11236AAA" w14:textId="4087093C"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 xml:space="preserve">Kezelt </w:t>
            </w:r>
            <w:r w:rsidR="00833EA5">
              <w:rPr>
                <w:rFonts w:ascii="Arial" w:hAnsi="Arial" w:cs="Arial"/>
                <w:b/>
                <w:sz w:val="22"/>
                <w:szCs w:val="22"/>
              </w:rPr>
              <w:t xml:space="preserve">személyes </w:t>
            </w:r>
            <w:r w:rsidRPr="00E47AC5">
              <w:rPr>
                <w:rFonts w:ascii="Arial" w:hAnsi="Arial" w:cs="Arial"/>
                <w:b/>
                <w:sz w:val="22"/>
                <w:szCs w:val="22"/>
              </w:rPr>
              <w:t>adatok köre</w:t>
            </w:r>
          </w:p>
        </w:tc>
        <w:tc>
          <w:tcPr>
            <w:tcW w:w="7134" w:type="dxa"/>
            <w:shd w:val="clear" w:color="auto" w:fill="auto"/>
          </w:tcPr>
          <w:p w14:paraId="16BFB0BC" w14:textId="6A6A5CE0" w:rsidR="00061E6D" w:rsidRPr="00E47AC5" w:rsidRDefault="007B411D" w:rsidP="00705D21">
            <w:pPr>
              <w:pStyle w:val="Listaszerbekezds"/>
              <w:widowControl w:val="0"/>
              <w:ind w:left="0"/>
              <w:contextualSpacing w:val="0"/>
              <w:jc w:val="both"/>
              <w:rPr>
                <w:rFonts w:ascii="Arial" w:hAnsi="Arial" w:cs="Arial"/>
                <w:sz w:val="22"/>
                <w:szCs w:val="22"/>
              </w:rPr>
            </w:pPr>
            <w:r>
              <w:rPr>
                <w:rFonts w:ascii="Arial" w:hAnsi="Arial" w:cs="Arial"/>
                <w:sz w:val="22"/>
                <w:szCs w:val="22"/>
              </w:rPr>
              <w:t>A dolgozó</w:t>
            </w:r>
            <w:r w:rsidRPr="007B411D">
              <w:rPr>
                <w:rFonts w:ascii="Arial" w:hAnsi="Arial" w:cs="Arial"/>
                <w:sz w:val="22"/>
                <w:szCs w:val="22"/>
              </w:rPr>
              <w:t xml:space="preserve"> neve</w:t>
            </w:r>
            <w:r>
              <w:rPr>
                <w:rFonts w:ascii="Arial" w:hAnsi="Arial" w:cs="Arial"/>
                <w:sz w:val="22"/>
                <w:szCs w:val="22"/>
              </w:rPr>
              <w:t>, munkaköre, havi keretének nagysága, a mobiltelefon adatai (pl. hívószám, SIM kártya száma, IMEI-szám, PIN és PUK kód) és a kiadás/visszavétel dátuma</w:t>
            </w:r>
            <w:r w:rsidR="005931F9">
              <w:rPr>
                <w:rFonts w:ascii="Arial" w:hAnsi="Arial" w:cs="Arial"/>
                <w:sz w:val="22"/>
                <w:szCs w:val="22"/>
              </w:rPr>
              <w:t>, esetleges kereten felüli számlázási adatok</w:t>
            </w:r>
            <w:r>
              <w:rPr>
                <w:rFonts w:ascii="Arial" w:hAnsi="Arial" w:cs="Arial"/>
                <w:sz w:val="22"/>
                <w:szCs w:val="22"/>
              </w:rPr>
              <w:t xml:space="preserve">. </w:t>
            </w:r>
          </w:p>
        </w:tc>
      </w:tr>
      <w:tr w:rsidR="00E47AC5" w:rsidRPr="00E47AC5" w14:paraId="7C64560F" w14:textId="77777777" w:rsidTr="00C06552">
        <w:tc>
          <w:tcPr>
            <w:tcW w:w="1928" w:type="dxa"/>
            <w:shd w:val="clear" w:color="auto" w:fill="D9D9D9" w:themeFill="background1" w:themeFillShade="D9"/>
          </w:tcPr>
          <w:p w14:paraId="3DF8B4CC" w14:textId="77777777"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Adatkezelés jogalapja</w:t>
            </w:r>
          </w:p>
        </w:tc>
        <w:tc>
          <w:tcPr>
            <w:tcW w:w="7134" w:type="dxa"/>
            <w:shd w:val="clear" w:color="auto" w:fill="auto"/>
          </w:tcPr>
          <w:p w14:paraId="14EFD08F" w14:textId="24ACE3A6" w:rsidR="00721074" w:rsidRDefault="00B836DD" w:rsidP="00B836DD">
            <w:pPr>
              <w:pStyle w:val="Listaszerbekezds"/>
              <w:widowControl w:val="0"/>
              <w:ind w:left="0"/>
              <w:contextualSpacing w:val="0"/>
              <w:jc w:val="both"/>
              <w:rPr>
                <w:rFonts w:ascii="Arial" w:hAnsi="Arial" w:cs="Arial"/>
                <w:sz w:val="22"/>
                <w:szCs w:val="22"/>
              </w:rPr>
            </w:pPr>
            <w:r>
              <w:rPr>
                <w:rFonts w:ascii="Arial" w:hAnsi="Arial" w:cs="Arial"/>
                <w:sz w:val="22"/>
                <w:szCs w:val="22"/>
              </w:rPr>
              <w:t>A</w:t>
            </w:r>
            <w:r w:rsidRPr="008433D2">
              <w:rPr>
                <w:rFonts w:ascii="Arial" w:hAnsi="Arial" w:cs="Arial"/>
                <w:sz w:val="22"/>
                <w:szCs w:val="22"/>
              </w:rPr>
              <w:t xml:space="preserve">z </w:t>
            </w:r>
            <w:r w:rsidR="00721074">
              <w:rPr>
                <w:rFonts w:ascii="Arial" w:hAnsi="Arial" w:cs="Arial"/>
                <w:sz w:val="22"/>
                <w:szCs w:val="22"/>
              </w:rPr>
              <w:t>A</w:t>
            </w:r>
            <w:r w:rsidRPr="008433D2">
              <w:rPr>
                <w:rFonts w:ascii="Arial" w:hAnsi="Arial" w:cs="Arial"/>
                <w:sz w:val="22"/>
                <w:szCs w:val="22"/>
              </w:rPr>
              <w:t>datkezelő</w:t>
            </w:r>
            <w:r w:rsidR="00721074">
              <w:rPr>
                <w:rFonts w:ascii="Arial" w:hAnsi="Arial" w:cs="Arial"/>
                <w:sz w:val="22"/>
                <w:szCs w:val="22"/>
              </w:rPr>
              <w:t xml:space="preserve"> </w:t>
            </w:r>
            <w:r w:rsidR="00721074" w:rsidRPr="00721074">
              <w:rPr>
                <w:rFonts w:ascii="Arial" w:hAnsi="Arial" w:cs="Arial"/>
                <w:sz w:val="22"/>
                <w:szCs w:val="22"/>
              </w:rPr>
              <w:t>jogos érdek</w:t>
            </w:r>
            <w:r w:rsidR="00721074">
              <w:rPr>
                <w:rFonts w:ascii="Arial" w:hAnsi="Arial" w:cs="Arial"/>
                <w:sz w:val="22"/>
                <w:szCs w:val="22"/>
              </w:rPr>
              <w:t>e (GDPR</w:t>
            </w:r>
            <w:r w:rsidR="00721074" w:rsidRPr="00E47AC5">
              <w:rPr>
                <w:rFonts w:ascii="Arial" w:hAnsi="Arial" w:cs="Arial"/>
                <w:sz w:val="22"/>
                <w:szCs w:val="22"/>
              </w:rPr>
              <w:t xml:space="preserve"> 6. cikk (1) bekezdés </w:t>
            </w:r>
            <w:r w:rsidR="00721074">
              <w:rPr>
                <w:rFonts w:ascii="Arial" w:hAnsi="Arial" w:cs="Arial"/>
                <w:sz w:val="22"/>
                <w:szCs w:val="22"/>
              </w:rPr>
              <w:t>f</w:t>
            </w:r>
            <w:r w:rsidR="00721074" w:rsidRPr="00E47AC5">
              <w:rPr>
                <w:rFonts w:ascii="Arial" w:hAnsi="Arial" w:cs="Arial"/>
                <w:sz w:val="22"/>
                <w:szCs w:val="22"/>
              </w:rPr>
              <w:t>) pontja</w:t>
            </w:r>
            <w:r w:rsidR="00721074">
              <w:rPr>
                <w:rFonts w:ascii="Arial" w:hAnsi="Arial" w:cs="Arial"/>
                <w:sz w:val="22"/>
                <w:szCs w:val="22"/>
              </w:rPr>
              <w:t>).</w:t>
            </w:r>
          </w:p>
          <w:p w14:paraId="093CCBD5" w14:textId="17A62B27" w:rsidR="00E47AC5" w:rsidRPr="00CB7FA0" w:rsidRDefault="00E47AC5" w:rsidP="00721074">
            <w:pPr>
              <w:pStyle w:val="Listaszerbekezds"/>
              <w:widowControl w:val="0"/>
              <w:ind w:left="0"/>
              <w:contextualSpacing w:val="0"/>
              <w:jc w:val="both"/>
              <w:rPr>
                <w:rFonts w:ascii="Arial" w:hAnsi="Arial" w:cs="Arial"/>
                <w:sz w:val="22"/>
                <w:szCs w:val="22"/>
              </w:rPr>
            </w:pPr>
          </w:p>
        </w:tc>
      </w:tr>
      <w:tr w:rsidR="00E47AC5" w:rsidRPr="00E47AC5" w14:paraId="75FC5387" w14:textId="77777777" w:rsidTr="00C06552">
        <w:tc>
          <w:tcPr>
            <w:tcW w:w="1928" w:type="dxa"/>
            <w:shd w:val="clear" w:color="auto" w:fill="D9D9D9" w:themeFill="background1" w:themeFillShade="D9"/>
          </w:tcPr>
          <w:p w14:paraId="304679AE" w14:textId="77777777" w:rsidR="00E47AC5" w:rsidRPr="00E47AC5" w:rsidRDefault="00E47AC5" w:rsidP="00705D21">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Hozzáférésre jogosultak</w:t>
            </w:r>
          </w:p>
        </w:tc>
        <w:tc>
          <w:tcPr>
            <w:tcW w:w="7134" w:type="dxa"/>
            <w:shd w:val="clear" w:color="auto" w:fill="auto"/>
          </w:tcPr>
          <w:p w14:paraId="1AB6E859" w14:textId="5EBFCB86" w:rsidR="00E47AC5" w:rsidRPr="00E47AC5" w:rsidRDefault="00275693" w:rsidP="00705D21">
            <w:pPr>
              <w:pStyle w:val="Listaszerbekezds"/>
              <w:widowControl w:val="0"/>
              <w:ind w:left="0"/>
              <w:contextualSpacing w:val="0"/>
              <w:jc w:val="both"/>
              <w:rPr>
                <w:rFonts w:ascii="Arial" w:hAnsi="Arial" w:cs="Arial"/>
                <w:sz w:val="22"/>
                <w:szCs w:val="22"/>
              </w:rPr>
            </w:pPr>
            <w:r w:rsidRPr="00275693">
              <w:rPr>
                <w:rFonts w:ascii="Arial" w:hAnsi="Arial" w:cs="Arial"/>
                <w:sz w:val="22"/>
                <w:szCs w:val="22"/>
              </w:rPr>
              <w:t>MTE erre feljogosított munkatársai, olyan mértékben, ami az ellátott pozíció, feladatkör teljesítéséhez elengedhetetlenül szükséges.</w:t>
            </w:r>
            <w:r>
              <w:rPr>
                <w:rFonts w:ascii="Arial" w:hAnsi="Arial" w:cs="Arial"/>
                <w:sz w:val="22"/>
                <w:szCs w:val="22"/>
              </w:rPr>
              <w:t xml:space="preserve"> </w:t>
            </w:r>
          </w:p>
        </w:tc>
      </w:tr>
      <w:tr w:rsidR="007D351D" w:rsidRPr="00E47AC5" w14:paraId="467E5D43" w14:textId="77777777" w:rsidTr="00C06552">
        <w:tc>
          <w:tcPr>
            <w:tcW w:w="1928" w:type="dxa"/>
            <w:shd w:val="clear" w:color="auto" w:fill="D9D9D9" w:themeFill="background1" w:themeFillShade="D9"/>
          </w:tcPr>
          <w:p w14:paraId="0624C60B" w14:textId="03CF47E7" w:rsidR="007D351D" w:rsidRPr="00E47AC5" w:rsidRDefault="007D351D" w:rsidP="007D351D">
            <w:pPr>
              <w:pStyle w:val="Listaszerbekezds"/>
              <w:widowControl w:val="0"/>
              <w:ind w:left="0"/>
              <w:contextualSpacing w:val="0"/>
              <w:jc w:val="both"/>
              <w:rPr>
                <w:rFonts w:ascii="Arial" w:hAnsi="Arial" w:cs="Arial"/>
                <w:b/>
              </w:rPr>
            </w:pPr>
            <w:r w:rsidRPr="007D23E2">
              <w:rPr>
                <w:rFonts w:ascii="Arial" w:hAnsi="Arial" w:cs="Arial"/>
                <w:b/>
                <w:sz w:val="22"/>
                <w:szCs w:val="22"/>
              </w:rPr>
              <w:t>A személyes adatok címzettjei</w:t>
            </w:r>
          </w:p>
        </w:tc>
        <w:tc>
          <w:tcPr>
            <w:tcW w:w="7134" w:type="dxa"/>
            <w:shd w:val="clear" w:color="auto" w:fill="auto"/>
          </w:tcPr>
          <w:p w14:paraId="4BCE5ACE" w14:textId="665FE92C" w:rsidR="007D351D" w:rsidRPr="00E47AC5" w:rsidRDefault="002B479C" w:rsidP="007D351D">
            <w:pPr>
              <w:pStyle w:val="Listaszerbekezds"/>
              <w:widowControl w:val="0"/>
              <w:ind w:left="0"/>
              <w:contextualSpacing w:val="0"/>
              <w:jc w:val="both"/>
              <w:rPr>
                <w:rFonts w:ascii="Arial" w:hAnsi="Arial" w:cs="Arial"/>
              </w:rPr>
            </w:pPr>
            <w:r>
              <w:rPr>
                <w:rFonts w:ascii="Arial" w:hAnsi="Arial" w:cs="Arial"/>
                <w:sz w:val="22"/>
                <w:szCs w:val="22"/>
              </w:rPr>
              <w:t xml:space="preserve">A személyes adatok nem kerülnek továbbításra harmadik személyek részére. </w:t>
            </w:r>
          </w:p>
        </w:tc>
      </w:tr>
      <w:bookmarkEnd w:id="0"/>
      <w:tr w:rsidR="007D351D" w:rsidRPr="00E47AC5" w14:paraId="317FA141" w14:textId="77777777" w:rsidTr="00C06552">
        <w:tc>
          <w:tcPr>
            <w:tcW w:w="1928" w:type="dxa"/>
            <w:shd w:val="clear" w:color="auto" w:fill="D9D9D9" w:themeFill="background1" w:themeFillShade="D9"/>
          </w:tcPr>
          <w:p w14:paraId="6C1D60E5" w14:textId="28778C91" w:rsidR="007D351D" w:rsidRPr="00E47AC5" w:rsidRDefault="007D351D" w:rsidP="007D351D">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w:t>
            </w:r>
            <w:r w:rsidR="002D7539">
              <w:rPr>
                <w:rFonts w:ascii="Arial" w:hAnsi="Arial" w:cs="Arial"/>
                <w:b/>
                <w:sz w:val="22"/>
                <w:szCs w:val="22"/>
              </w:rPr>
              <w:t>kezelés</w:t>
            </w:r>
            <w:r w:rsidRPr="00E47AC5">
              <w:rPr>
                <w:rFonts w:ascii="Arial" w:hAnsi="Arial" w:cs="Arial"/>
                <w:b/>
                <w:sz w:val="22"/>
                <w:szCs w:val="22"/>
              </w:rPr>
              <w:t xml:space="preserve"> időtartama</w:t>
            </w:r>
          </w:p>
        </w:tc>
        <w:tc>
          <w:tcPr>
            <w:tcW w:w="7134" w:type="dxa"/>
            <w:shd w:val="clear" w:color="auto" w:fill="auto"/>
          </w:tcPr>
          <w:p w14:paraId="3E1B1EF6" w14:textId="56BDD899" w:rsidR="007D351D" w:rsidRPr="00E86ABD" w:rsidRDefault="00F073F6" w:rsidP="007D351D">
            <w:pPr>
              <w:pStyle w:val="Listaszerbekezds"/>
              <w:widowControl w:val="0"/>
              <w:ind w:left="0"/>
              <w:contextualSpacing w:val="0"/>
              <w:jc w:val="both"/>
              <w:rPr>
                <w:rFonts w:ascii="Arial" w:hAnsi="Arial" w:cs="Arial"/>
                <w:bCs/>
                <w:sz w:val="22"/>
                <w:szCs w:val="22"/>
              </w:rPr>
            </w:pPr>
            <w:r>
              <w:rPr>
                <w:rFonts w:ascii="Arial" w:hAnsi="Arial" w:cs="Arial"/>
                <w:sz w:val="22"/>
                <w:szCs w:val="22"/>
              </w:rPr>
              <w:t>A</w:t>
            </w:r>
            <w:r w:rsidRPr="00CF4DC6">
              <w:rPr>
                <w:rFonts w:ascii="Arial" w:hAnsi="Arial" w:cs="Arial"/>
                <w:sz w:val="22"/>
                <w:szCs w:val="22"/>
              </w:rPr>
              <w:t xml:space="preserve"> </w:t>
            </w:r>
            <w:r>
              <w:rPr>
                <w:rFonts w:ascii="Arial" w:hAnsi="Arial" w:cs="Arial"/>
                <w:sz w:val="22"/>
                <w:szCs w:val="22"/>
              </w:rPr>
              <w:t xml:space="preserve">jelen pontban kezelt személyes adatokat </w:t>
            </w:r>
            <w:r w:rsidRPr="002F0C18">
              <w:rPr>
                <w:rFonts w:ascii="Arial" w:hAnsi="Arial" w:cs="Arial"/>
                <w:sz w:val="22"/>
                <w:szCs w:val="22"/>
              </w:rPr>
              <w:t xml:space="preserve">a foglalkoztatás megszűnésétől számított </w:t>
            </w:r>
            <w:r>
              <w:rPr>
                <w:rFonts w:ascii="Arial" w:hAnsi="Arial" w:cs="Arial"/>
                <w:sz w:val="22"/>
                <w:szCs w:val="22"/>
              </w:rPr>
              <w:t>három</w:t>
            </w:r>
            <w:r w:rsidRPr="002F0C18">
              <w:rPr>
                <w:rFonts w:ascii="Arial" w:hAnsi="Arial" w:cs="Arial"/>
                <w:sz w:val="22"/>
                <w:szCs w:val="22"/>
              </w:rPr>
              <w:t xml:space="preserve"> év</w:t>
            </w:r>
            <w:r>
              <w:rPr>
                <w:rFonts w:ascii="Arial" w:hAnsi="Arial" w:cs="Arial"/>
                <w:sz w:val="22"/>
                <w:szCs w:val="22"/>
              </w:rPr>
              <w:t>ig</w:t>
            </w:r>
            <w:r w:rsidRPr="002F0C18">
              <w:rPr>
                <w:rFonts w:ascii="Arial" w:hAnsi="Arial" w:cs="Arial"/>
                <w:sz w:val="22"/>
                <w:szCs w:val="22"/>
              </w:rPr>
              <w:t xml:space="preserve"> </w:t>
            </w:r>
            <w:r>
              <w:rPr>
                <w:rFonts w:ascii="Arial" w:hAnsi="Arial" w:cs="Arial"/>
                <w:sz w:val="22"/>
                <w:szCs w:val="22"/>
              </w:rPr>
              <w:t>kezeli az Adatkezelő</w:t>
            </w:r>
            <w:r w:rsidR="00E86ABD" w:rsidRPr="00E86ABD">
              <w:rPr>
                <w:rFonts w:ascii="Arial" w:hAnsi="Arial" w:cs="Arial"/>
                <w:bCs/>
                <w:sz w:val="22"/>
                <w:szCs w:val="22"/>
              </w:rPr>
              <w:t>.</w:t>
            </w:r>
          </w:p>
        </w:tc>
      </w:tr>
      <w:tr w:rsidR="007D351D" w:rsidRPr="00E47AC5" w14:paraId="09AE5329" w14:textId="77777777" w:rsidTr="00C06552">
        <w:tc>
          <w:tcPr>
            <w:tcW w:w="1928" w:type="dxa"/>
            <w:shd w:val="clear" w:color="auto" w:fill="D9D9D9" w:themeFill="background1" w:themeFillShade="D9"/>
          </w:tcPr>
          <w:p w14:paraId="12D18138" w14:textId="77777777" w:rsidR="00C83723" w:rsidRDefault="00C83723" w:rsidP="007D351D">
            <w:pPr>
              <w:pStyle w:val="Listaszerbekezds"/>
              <w:widowControl w:val="0"/>
              <w:ind w:left="0"/>
              <w:contextualSpacing w:val="0"/>
              <w:jc w:val="both"/>
              <w:rPr>
                <w:rFonts w:ascii="Arial" w:hAnsi="Arial" w:cs="Arial"/>
                <w:b/>
                <w:sz w:val="22"/>
                <w:szCs w:val="22"/>
              </w:rPr>
            </w:pPr>
          </w:p>
          <w:p w14:paraId="5516D98B" w14:textId="44CCF008" w:rsidR="007D351D" w:rsidRPr="00E47AC5" w:rsidRDefault="00C83723" w:rsidP="007D351D">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II./</w:t>
            </w:r>
            <w:r>
              <w:rPr>
                <w:rFonts w:ascii="Arial" w:hAnsi="Arial" w:cs="Arial"/>
                <w:b/>
                <w:sz w:val="22"/>
                <w:szCs w:val="22"/>
              </w:rPr>
              <w:t>3</w:t>
            </w:r>
            <w:r w:rsidRPr="00E47AC5">
              <w:rPr>
                <w:rFonts w:ascii="Arial" w:hAnsi="Arial" w:cs="Arial"/>
                <w:b/>
                <w:sz w:val="22"/>
                <w:szCs w:val="22"/>
              </w:rPr>
              <w:t>.</w:t>
            </w:r>
          </w:p>
        </w:tc>
        <w:tc>
          <w:tcPr>
            <w:tcW w:w="7134" w:type="dxa"/>
            <w:shd w:val="clear" w:color="auto" w:fill="D9D9D9" w:themeFill="background1" w:themeFillShade="D9"/>
          </w:tcPr>
          <w:p w14:paraId="4091E561" w14:textId="77777777" w:rsidR="007D351D" w:rsidRDefault="007D351D" w:rsidP="007D351D">
            <w:pPr>
              <w:pStyle w:val="Listaszerbekezds"/>
              <w:widowControl w:val="0"/>
              <w:ind w:left="-622"/>
              <w:contextualSpacing w:val="0"/>
              <w:rPr>
                <w:rFonts w:ascii="Arial" w:hAnsi="Arial" w:cs="Arial"/>
                <w:b/>
                <w:sz w:val="22"/>
                <w:szCs w:val="22"/>
              </w:rPr>
            </w:pPr>
          </w:p>
          <w:p w14:paraId="003EAF97" w14:textId="5AD39DAE" w:rsidR="007D351D" w:rsidRPr="00C83723" w:rsidRDefault="0051342E" w:rsidP="00C83723">
            <w:pPr>
              <w:widowControl w:val="0"/>
              <w:ind w:left="360"/>
              <w:jc w:val="center"/>
              <w:rPr>
                <w:rFonts w:ascii="Arial" w:hAnsi="Arial" w:cs="Arial"/>
                <w:b/>
                <w:sz w:val="22"/>
                <w:szCs w:val="22"/>
              </w:rPr>
            </w:pPr>
            <w:r>
              <w:rPr>
                <w:rFonts w:ascii="Arial" w:hAnsi="Arial" w:cs="Arial"/>
                <w:b/>
                <w:sz w:val="22"/>
                <w:szCs w:val="22"/>
              </w:rPr>
              <w:t>Elektronikus b</w:t>
            </w:r>
            <w:r w:rsidR="00303A16" w:rsidRPr="00303A16">
              <w:rPr>
                <w:rFonts w:ascii="Arial" w:hAnsi="Arial" w:cs="Arial"/>
                <w:b/>
                <w:sz w:val="22"/>
                <w:szCs w:val="22"/>
              </w:rPr>
              <w:t>eléptető rendszer</w:t>
            </w:r>
          </w:p>
          <w:p w14:paraId="68A47F23" w14:textId="0E80DA2D" w:rsidR="007D351D" w:rsidRPr="00E47AC5" w:rsidRDefault="007D351D" w:rsidP="007D351D">
            <w:pPr>
              <w:pStyle w:val="Listaszerbekezds"/>
              <w:widowControl w:val="0"/>
              <w:ind w:left="-622"/>
              <w:contextualSpacing w:val="0"/>
              <w:rPr>
                <w:rFonts w:ascii="Arial" w:hAnsi="Arial" w:cs="Arial"/>
                <w:b/>
                <w:sz w:val="22"/>
                <w:szCs w:val="22"/>
              </w:rPr>
            </w:pPr>
          </w:p>
        </w:tc>
      </w:tr>
      <w:tr w:rsidR="007D351D" w:rsidRPr="00E47AC5" w14:paraId="720C053E" w14:textId="77777777" w:rsidTr="00C06552">
        <w:tc>
          <w:tcPr>
            <w:tcW w:w="1928" w:type="dxa"/>
            <w:shd w:val="clear" w:color="auto" w:fill="D9D9D9" w:themeFill="background1" w:themeFillShade="D9"/>
          </w:tcPr>
          <w:p w14:paraId="7FB8FF84" w14:textId="77777777" w:rsidR="007D351D" w:rsidRPr="00E47AC5" w:rsidRDefault="007D351D" w:rsidP="007D351D">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Adatkezelés célja</w:t>
            </w:r>
          </w:p>
        </w:tc>
        <w:tc>
          <w:tcPr>
            <w:tcW w:w="7134" w:type="dxa"/>
          </w:tcPr>
          <w:p w14:paraId="772F70EC" w14:textId="42929BDD" w:rsidR="007D351D" w:rsidRPr="00E47AC5" w:rsidRDefault="00314CED" w:rsidP="007D351D">
            <w:pPr>
              <w:pStyle w:val="Listaszerbekezds"/>
              <w:widowControl w:val="0"/>
              <w:ind w:left="0"/>
              <w:contextualSpacing w:val="0"/>
              <w:jc w:val="both"/>
              <w:rPr>
                <w:rFonts w:ascii="Arial" w:hAnsi="Arial" w:cs="Arial"/>
                <w:sz w:val="22"/>
                <w:szCs w:val="22"/>
              </w:rPr>
            </w:pPr>
            <w:r w:rsidRPr="00314CED">
              <w:rPr>
                <w:rFonts w:ascii="Arial" w:hAnsi="Arial" w:cs="Arial"/>
                <w:sz w:val="22"/>
                <w:szCs w:val="22"/>
              </w:rPr>
              <w:t>A személy- és vagyonvédelem, a jogosulatlan belépés</w:t>
            </w:r>
            <w:r>
              <w:rPr>
                <w:rFonts w:ascii="Arial" w:hAnsi="Arial" w:cs="Arial"/>
                <w:sz w:val="22"/>
                <w:szCs w:val="22"/>
              </w:rPr>
              <w:t xml:space="preserve"> megelőzésének</w:t>
            </w:r>
            <w:r w:rsidRPr="00314CED">
              <w:rPr>
                <w:rFonts w:ascii="Arial" w:hAnsi="Arial" w:cs="Arial"/>
                <w:sz w:val="22"/>
                <w:szCs w:val="22"/>
              </w:rPr>
              <w:t xml:space="preserve"> és bűnmegelőzés hatékonyságának fokozása.</w:t>
            </w:r>
            <w:r>
              <w:rPr>
                <w:rFonts w:ascii="Arial" w:hAnsi="Arial" w:cs="Arial"/>
                <w:sz w:val="22"/>
                <w:szCs w:val="22"/>
              </w:rPr>
              <w:t xml:space="preserve"> </w:t>
            </w:r>
          </w:p>
        </w:tc>
      </w:tr>
      <w:tr w:rsidR="007D351D" w:rsidRPr="00E47AC5" w14:paraId="27D1F388" w14:textId="77777777" w:rsidTr="00C06552">
        <w:tc>
          <w:tcPr>
            <w:tcW w:w="1928" w:type="dxa"/>
            <w:shd w:val="clear" w:color="auto" w:fill="D9D9D9" w:themeFill="background1" w:themeFillShade="D9"/>
          </w:tcPr>
          <w:p w14:paraId="523210EF" w14:textId="1FBD0601" w:rsidR="007D351D" w:rsidRPr="00E47AC5" w:rsidRDefault="007D351D" w:rsidP="007D351D">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 xml:space="preserve">Kezelt </w:t>
            </w:r>
            <w:r w:rsidR="00833EA5">
              <w:rPr>
                <w:rFonts w:ascii="Arial" w:hAnsi="Arial" w:cs="Arial"/>
                <w:b/>
                <w:sz w:val="22"/>
                <w:szCs w:val="22"/>
              </w:rPr>
              <w:t xml:space="preserve">személyes </w:t>
            </w:r>
            <w:r w:rsidRPr="00E47AC5">
              <w:rPr>
                <w:rFonts w:ascii="Arial" w:hAnsi="Arial" w:cs="Arial"/>
                <w:b/>
                <w:sz w:val="22"/>
                <w:szCs w:val="22"/>
              </w:rPr>
              <w:t>adatok köre</w:t>
            </w:r>
          </w:p>
        </w:tc>
        <w:tc>
          <w:tcPr>
            <w:tcW w:w="7134" w:type="dxa"/>
          </w:tcPr>
          <w:p w14:paraId="65C092F0" w14:textId="366D78FA" w:rsidR="007D351D" w:rsidRPr="00E47AC5" w:rsidRDefault="00EF21E6" w:rsidP="007D351D">
            <w:pPr>
              <w:pStyle w:val="Listaszerbekezds"/>
              <w:widowControl w:val="0"/>
              <w:ind w:left="0"/>
              <w:contextualSpacing w:val="0"/>
              <w:jc w:val="both"/>
              <w:rPr>
                <w:rFonts w:ascii="Arial" w:hAnsi="Arial" w:cs="Arial"/>
                <w:sz w:val="22"/>
                <w:szCs w:val="22"/>
              </w:rPr>
            </w:pPr>
            <w:r>
              <w:rPr>
                <w:rFonts w:ascii="Arial" w:hAnsi="Arial" w:cs="Arial"/>
                <w:sz w:val="22"/>
                <w:szCs w:val="22"/>
              </w:rPr>
              <w:t>A</w:t>
            </w:r>
            <w:r w:rsidR="004B42A9" w:rsidRPr="004B42A9">
              <w:rPr>
                <w:rFonts w:ascii="Arial" w:hAnsi="Arial" w:cs="Arial"/>
                <w:sz w:val="22"/>
                <w:szCs w:val="22"/>
              </w:rPr>
              <w:t xml:space="preserve">z elektronikus beléptető rendszer működtetéséhez </w:t>
            </w:r>
            <w:r>
              <w:rPr>
                <w:rFonts w:ascii="Arial" w:hAnsi="Arial" w:cs="Arial"/>
                <w:sz w:val="22"/>
                <w:szCs w:val="22"/>
              </w:rPr>
              <w:t>a következő</w:t>
            </w:r>
            <w:r w:rsidRPr="004B42A9">
              <w:rPr>
                <w:rFonts w:ascii="Arial" w:hAnsi="Arial" w:cs="Arial"/>
                <w:sz w:val="22"/>
                <w:szCs w:val="22"/>
              </w:rPr>
              <w:t xml:space="preserve"> </w:t>
            </w:r>
            <w:r w:rsidR="004B42A9" w:rsidRPr="004B42A9">
              <w:rPr>
                <w:rFonts w:ascii="Arial" w:hAnsi="Arial" w:cs="Arial"/>
                <w:sz w:val="22"/>
                <w:szCs w:val="22"/>
              </w:rPr>
              <w:t>személyes adatok</w:t>
            </w:r>
            <w:r>
              <w:rPr>
                <w:rFonts w:ascii="Arial" w:hAnsi="Arial" w:cs="Arial"/>
                <w:sz w:val="22"/>
                <w:szCs w:val="22"/>
              </w:rPr>
              <w:t xml:space="preserve"> kerülnek kezelésre</w:t>
            </w:r>
            <w:r w:rsidR="004B42A9" w:rsidRPr="004B42A9">
              <w:rPr>
                <w:rFonts w:ascii="Arial" w:hAnsi="Arial" w:cs="Arial"/>
                <w:sz w:val="22"/>
                <w:szCs w:val="22"/>
              </w:rPr>
              <w:t>:</w:t>
            </w:r>
            <w:r w:rsidR="002B0CF8">
              <w:rPr>
                <w:rFonts w:ascii="Arial" w:hAnsi="Arial" w:cs="Arial"/>
                <w:sz w:val="22"/>
                <w:szCs w:val="22"/>
              </w:rPr>
              <w:t xml:space="preserve"> </w:t>
            </w:r>
            <w:r w:rsidR="002B0CF8" w:rsidRPr="004B42A9">
              <w:rPr>
                <w:rFonts w:ascii="Arial" w:hAnsi="Arial" w:cs="Arial"/>
                <w:sz w:val="22"/>
                <w:szCs w:val="22"/>
              </w:rPr>
              <w:t>név,</w:t>
            </w:r>
            <w:r w:rsidR="00316A1C">
              <w:rPr>
                <w:rFonts w:ascii="Arial" w:hAnsi="Arial" w:cs="Arial"/>
                <w:sz w:val="22"/>
                <w:szCs w:val="22"/>
              </w:rPr>
              <w:t xml:space="preserve"> belépés/kilépés időpontja</w:t>
            </w:r>
            <w:r w:rsidR="004B42A9">
              <w:rPr>
                <w:rFonts w:ascii="Arial" w:hAnsi="Arial" w:cs="Arial"/>
                <w:sz w:val="22"/>
                <w:szCs w:val="22"/>
              </w:rPr>
              <w:t xml:space="preserve">. </w:t>
            </w:r>
          </w:p>
        </w:tc>
      </w:tr>
      <w:tr w:rsidR="007D351D" w:rsidRPr="00E47AC5" w14:paraId="21A36D0B" w14:textId="77777777" w:rsidTr="00C06552">
        <w:tc>
          <w:tcPr>
            <w:tcW w:w="1928" w:type="dxa"/>
            <w:shd w:val="clear" w:color="auto" w:fill="D9D9D9" w:themeFill="background1" w:themeFillShade="D9"/>
          </w:tcPr>
          <w:p w14:paraId="3C7862ED" w14:textId="77777777" w:rsidR="007D351D" w:rsidRPr="00E47AC5" w:rsidRDefault="007D351D" w:rsidP="007D351D">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Az adatkezelés jogalapja</w:t>
            </w:r>
          </w:p>
        </w:tc>
        <w:tc>
          <w:tcPr>
            <w:tcW w:w="7134" w:type="dxa"/>
          </w:tcPr>
          <w:p w14:paraId="7177F29D" w14:textId="1AC5BA09" w:rsidR="007D351D" w:rsidRPr="004F265A" w:rsidRDefault="004E526F" w:rsidP="007D351D">
            <w:pPr>
              <w:pStyle w:val="Listaszerbekezds"/>
              <w:widowControl w:val="0"/>
              <w:ind w:left="0"/>
              <w:contextualSpacing w:val="0"/>
              <w:jc w:val="both"/>
              <w:rPr>
                <w:rFonts w:ascii="Arial" w:hAnsi="Arial" w:cs="Arial"/>
                <w:sz w:val="22"/>
                <w:szCs w:val="22"/>
              </w:rPr>
            </w:pPr>
            <w:r w:rsidRPr="004F265A">
              <w:rPr>
                <w:rFonts w:ascii="Arial" w:hAnsi="Arial" w:cs="Arial"/>
                <w:sz w:val="22"/>
                <w:szCs w:val="22"/>
              </w:rPr>
              <w:t>Az Adatkezelő ahhoz fűződő</w:t>
            </w:r>
            <w:r w:rsidRPr="004F265A">
              <w:rPr>
                <w:rFonts w:ascii="Arial" w:hAnsi="Arial" w:cs="Arial"/>
                <w:color w:val="000000"/>
                <w:sz w:val="22"/>
                <w:szCs w:val="22"/>
              </w:rPr>
              <w:t xml:space="preserve"> jogos érdeke </w:t>
            </w:r>
            <w:r w:rsidRPr="004F265A">
              <w:rPr>
                <w:rFonts w:ascii="Arial" w:hAnsi="Arial" w:cs="Arial"/>
                <w:sz w:val="22"/>
                <w:szCs w:val="22"/>
              </w:rPr>
              <w:t xml:space="preserve">(GDPR 6. cikk (1) bekezdés f) pontja), hogy megvédje a munkavállalói, a hallgatói és a működési területén tartózkodó partnerei személyes biztonságát, megakadályozza a területeire történő jogosulatlan belépést. </w:t>
            </w:r>
          </w:p>
        </w:tc>
      </w:tr>
      <w:tr w:rsidR="007D351D" w:rsidRPr="00E47AC5" w14:paraId="15B1F855" w14:textId="77777777" w:rsidTr="00C06552">
        <w:tc>
          <w:tcPr>
            <w:tcW w:w="1928" w:type="dxa"/>
            <w:shd w:val="clear" w:color="auto" w:fill="D9D9D9" w:themeFill="background1" w:themeFillShade="D9"/>
          </w:tcPr>
          <w:p w14:paraId="159B0A27" w14:textId="77777777" w:rsidR="007D351D" w:rsidRPr="00E47AC5" w:rsidRDefault="007D351D" w:rsidP="007D351D">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Hozzáférésre jogosultak</w:t>
            </w:r>
          </w:p>
        </w:tc>
        <w:tc>
          <w:tcPr>
            <w:tcW w:w="7134" w:type="dxa"/>
          </w:tcPr>
          <w:p w14:paraId="77E134C2" w14:textId="2F4F2CDA" w:rsidR="007D351D" w:rsidRPr="004F265A" w:rsidRDefault="009A499D" w:rsidP="007D351D">
            <w:pPr>
              <w:pStyle w:val="Listaszerbekezds"/>
              <w:widowControl w:val="0"/>
              <w:ind w:left="0"/>
              <w:contextualSpacing w:val="0"/>
              <w:jc w:val="both"/>
              <w:rPr>
                <w:rFonts w:ascii="Arial" w:hAnsi="Arial" w:cs="Arial"/>
                <w:sz w:val="22"/>
                <w:szCs w:val="22"/>
              </w:rPr>
            </w:pPr>
            <w:r w:rsidRPr="004F265A">
              <w:rPr>
                <w:rFonts w:ascii="Arial" w:hAnsi="Arial" w:cs="Arial"/>
                <w:sz w:val="22"/>
                <w:szCs w:val="22"/>
              </w:rPr>
              <w:t xml:space="preserve">MTE erre feljogosított munkatársai, olyan mértékben, amely az ellátott munkakör, feladatkör teljesítéséhez elengedhetetlenül szükséges. </w:t>
            </w:r>
          </w:p>
        </w:tc>
      </w:tr>
      <w:tr w:rsidR="007D351D" w:rsidRPr="00E47AC5" w14:paraId="7B9E4B59" w14:textId="77777777" w:rsidTr="00C06552">
        <w:tc>
          <w:tcPr>
            <w:tcW w:w="1928" w:type="dxa"/>
            <w:shd w:val="clear" w:color="auto" w:fill="D9D9D9" w:themeFill="background1" w:themeFillShade="D9"/>
          </w:tcPr>
          <w:p w14:paraId="6790801C" w14:textId="3AC43CCB" w:rsidR="007D351D" w:rsidRPr="00E47AC5" w:rsidRDefault="00C46C67" w:rsidP="007D351D">
            <w:pPr>
              <w:pStyle w:val="Listaszerbekezds"/>
              <w:widowControl w:val="0"/>
              <w:ind w:left="0"/>
              <w:contextualSpacing w:val="0"/>
              <w:jc w:val="both"/>
              <w:rPr>
                <w:rFonts w:ascii="Arial" w:hAnsi="Arial" w:cs="Arial"/>
                <w:b/>
                <w:sz w:val="22"/>
                <w:szCs w:val="22"/>
              </w:rPr>
            </w:pPr>
            <w:r w:rsidRPr="007D23E2">
              <w:rPr>
                <w:rFonts w:ascii="Arial" w:hAnsi="Arial" w:cs="Arial"/>
                <w:b/>
                <w:sz w:val="22"/>
                <w:szCs w:val="22"/>
              </w:rPr>
              <w:t>A személyes adatok címzettjei</w:t>
            </w:r>
          </w:p>
        </w:tc>
        <w:tc>
          <w:tcPr>
            <w:tcW w:w="7134" w:type="dxa"/>
          </w:tcPr>
          <w:p w14:paraId="2D8FAAF5" w14:textId="6AEDD9F9" w:rsidR="007D351D" w:rsidRPr="004F265A" w:rsidRDefault="004F265A" w:rsidP="007D351D">
            <w:pPr>
              <w:pStyle w:val="Listaszerbekezds"/>
              <w:widowControl w:val="0"/>
              <w:ind w:left="0"/>
              <w:contextualSpacing w:val="0"/>
              <w:jc w:val="both"/>
              <w:rPr>
                <w:rFonts w:ascii="Arial" w:hAnsi="Arial" w:cs="Arial"/>
                <w:sz w:val="22"/>
                <w:szCs w:val="22"/>
              </w:rPr>
            </w:pPr>
            <w:r w:rsidRPr="00F04BA5">
              <w:rPr>
                <w:rFonts w:ascii="Arial" w:hAnsi="Arial" w:cs="Arial"/>
                <w:sz w:val="22"/>
                <w:szCs w:val="22"/>
              </w:rPr>
              <w:t xml:space="preserve">A személyes adatok </w:t>
            </w:r>
            <w:r>
              <w:rPr>
                <w:rFonts w:ascii="Arial" w:hAnsi="Arial" w:cs="Arial"/>
                <w:sz w:val="22"/>
                <w:szCs w:val="22"/>
              </w:rPr>
              <w:t xml:space="preserve">főszabály szerint </w:t>
            </w:r>
            <w:r w:rsidRPr="00F04BA5">
              <w:rPr>
                <w:rFonts w:ascii="Arial" w:hAnsi="Arial" w:cs="Arial"/>
                <w:sz w:val="22"/>
                <w:szCs w:val="22"/>
              </w:rPr>
              <w:t xml:space="preserve">nem kerülnek továbbításra harmadik személyek </w:t>
            </w:r>
            <w:r>
              <w:rPr>
                <w:rFonts w:ascii="Arial" w:hAnsi="Arial" w:cs="Arial"/>
                <w:sz w:val="22"/>
                <w:szCs w:val="22"/>
              </w:rPr>
              <w:t>részére</w:t>
            </w:r>
            <w:r w:rsidRPr="00F04BA5">
              <w:rPr>
                <w:rFonts w:ascii="Arial" w:hAnsi="Arial" w:cs="Arial"/>
                <w:sz w:val="22"/>
                <w:szCs w:val="22"/>
              </w:rPr>
              <w:t>.</w:t>
            </w:r>
            <w:r>
              <w:rPr>
                <w:rFonts w:ascii="Arial" w:hAnsi="Arial" w:cs="Arial"/>
                <w:sz w:val="22"/>
                <w:szCs w:val="22"/>
              </w:rPr>
              <w:t xml:space="preserve"> Bűncselekmény elkövetésének gyanúja esetén a vonatkozó személyes adatok továbbításra kerülhetnek a rendőrség vagy más hatóság részére.  </w:t>
            </w:r>
          </w:p>
        </w:tc>
      </w:tr>
      <w:tr w:rsidR="002D7539" w:rsidRPr="00E47AC5" w14:paraId="5B9FFD8D" w14:textId="77777777" w:rsidTr="00C06552">
        <w:tc>
          <w:tcPr>
            <w:tcW w:w="1928" w:type="dxa"/>
            <w:shd w:val="clear" w:color="auto" w:fill="D9D9D9" w:themeFill="background1" w:themeFillShade="D9"/>
          </w:tcPr>
          <w:p w14:paraId="77FC8375" w14:textId="3DC03BEE" w:rsidR="002D7539" w:rsidRPr="007D23E2" w:rsidRDefault="002D7539" w:rsidP="007D351D">
            <w:pPr>
              <w:pStyle w:val="Listaszerbekezds"/>
              <w:widowControl w:val="0"/>
              <w:ind w:left="0"/>
              <w:contextualSpacing w:val="0"/>
              <w:jc w:val="both"/>
              <w:rPr>
                <w:rFonts w:ascii="Arial" w:hAnsi="Arial" w:cs="Arial"/>
                <w:b/>
              </w:rPr>
            </w:pPr>
            <w:r w:rsidRPr="00E47AC5">
              <w:rPr>
                <w:rFonts w:ascii="Arial" w:hAnsi="Arial" w:cs="Arial"/>
                <w:b/>
                <w:sz w:val="22"/>
                <w:szCs w:val="22"/>
              </w:rPr>
              <w:t>Adat</w:t>
            </w:r>
            <w:r>
              <w:rPr>
                <w:rFonts w:ascii="Arial" w:hAnsi="Arial" w:cs="Arial"/>
                <w:b/>
                <w:sz w:val="22"/>
                <w:szCs w:val="22"/>
              </w:rPr>
              <w:t>kezelés</w:t>
            </w:r>
            <w:r w:rsidRPr="00E47AC5">
              <w:rPr>
                <w:rFonts w:ascii="Arial" w:hAnsi="Arial" w:cs="Arial"/>
                <w:b/>
                <w:sz w:val="22"/>
                <w:szCs w:val="22"/>
              </w:rPr>
              <w:t xml:space="preserve"> </w:t>
            </w:r>
            <w:r w:rsidRPr="00E47AC5">
              <w:rPr>
                <w:rFonts w:ascii="Arial" w:hAnsi="Arial" w:cs="Arial"/>
                <w:b/>
                <w:sz w:val="22"/>
                <w:szCs w:val="22"/>
              </w:rPr>
              <w:lastRenderedPageBreak/>
              <w:t>időtartama</w:t>
            </w:r>
            <w:r w:rsidR="00EB683A">
              <w:rPr>
                <w:rFonts w:ascii="Arial" w:hAnsi="Arial" w:cs="Arial"/>
                <w:b/>
                <w:sz w:val="22"/>
                <w:szCs w:val="22"/>
              </w:rPr>
              <w:t xml:space="preserve"> </w:t>
            </w:r>
          </w:p>
        </w:tc>
        <w:tc>
          <w:tcPr>
            <w:tcW w:w="7134" w:type="dxa"/>
          </w:tcPr>
          <w:p w14:paraId="6CE4F900" w14:textId="77777777" w:rsidR="00B06B88" w:rsidRPr="004F265A" w:rsidRDefault="00B06B88" w:rsidP="00B06B88">
            <w:pPr>
              <w:widowControl w:val="0"/>
              <w:jc w:val="both"/>
              <w:rPr>
                <w:rFonts w:ascii="Arial" w:hAnsi="Arial" w:cs="Arial"/>
                <w:sz w:val="22"/>
                <w:szCs w:val="22"/>
              </w:rPr>
            </w:pPr>
            <w:r w:rsidRPr="004F265A">
              <w:rPr>
                <w:rFonts w:ascii="Arial" w:hAnsi="Arial" w:cs="Arial"/>
                <w:sz w:val="22"/>
                <w:szCs w:val="22"/>
              </w:rPr>
              <w:lastRenderedPageBreak/>
              <w:t xml:space="preserve">Az elektronikus beléptető rendszer működtetése során keletkezett </w:t>
            </w:r>
            <w:r w:rsidRPr="004F265A">
              <w:rPr>
                <w:rFonts w:ascii="Arial" w:hAnsi="Arial" w:cs="Arial"/>
                <w:sz w:val="22"/>
                <w:szCs w:val="22"/>
              </w:rPr>
              <w:lastRenderedPageBreak/>
              <w:t>adatokat (pl. a belépés időpontja)</w:t>
            </w:r>
          </w:p>
          <w:p w14:paraId="27316FBC" w14:textId="77777777" w:rsidR="00B06B88" w:rsidRPr="004F265A" w:rsidRDefault="00B06B88" w:rsidP="00B06B88">
            <w:pPr>
              <w:widowControl w:val="0"/>
              <w:jc w:val="both"/>
              <w:rPr>
                <w:rFonts w:ascii="Arial" w:hAnsi="Arial" w:cs="Arial"/>
                <w:sz w:val="22"/>
                <w:szCs w:val="22"/>
              </w:rPr>
            </w:pPr>
            <w:r w:rsidRPr="004F265A">
              <w:rPr>
                <w:rFonts w:ascii="Arial" w:hAnsi="Arial" w:cs="Arial"/>
                <w:sz w:val="22"/>
                <w:szCs w:val="22"/>
              </w:rPr>
              <w:t>a) rendszeres belépés esetén a belépésre való jogosultság megszűnésekor, de legkésőbb az adat keletkezésétől számított hat hónap elteltével,</w:t>
            </w:r>
          </w:p>
          <w:p w14:paraId="2E984728" w14:textId="20C6ECEF" w:rsidR="00B06B88" w:rsidRPr="004F265A" w:rsidRDefault="00B06B88" w:rsidP="00B06B88">
            <w:pPr>
              <w:widowControl w:val="0"/>
              <w:jc w:val="both"/>
              <w:rPr>
                <w:rFonts w:ascii="Arial" w:hAnsi="Arial" w:cs="Arial"/>
                <w:sz w:val="22"/>
                <w:szCs w:val="22"/>
              </w:rPr>
            </w:pPr>
            <w:r w:rsidRPr="004F265A">
              <w:rPr>
                <w:rFonts w:ascii="Arial" w:hAnsi="Arial" w:cs="Arial"/>
                <w:sz w:val="22"/>
                <w:szCs w:val="22"/>
              </w:rPr>
              <w:t xml:space="preserve">b) alkalmi belépés esetén a távozástól számított </w:t>
            </w:r>
            <w:r w:rsidR="00336A9E">
              <w:rPr>
                <w:rFonts w:ascii="Arial" w:hAnsi="Arial" w:cs="Arial"/>
                <w:sz w:val="22"/>
                <w:szCs w:val="22"/>
              </w:rPr>
              <w:t>1 hét</w:t>
            </w:r>
            <w:r w:rsidRPr="004F265A">
              <w:rPr>
                <w:rFonts w:ascii="Arial" w:hAnsi="Arial" w:cs="Arial"/>
                <w:sz w:val="22"/>
                <w:szCs w:val="22"/>
              </w:rPr>
              <w:t xml:space="preserve"> elteltével</w:t>
            </w:r>
          </w:p>
          <w:p w14:paraId="2D4C1A76" w14:textId="78671871" w:rsidR="002D7539" w:rsidRPr="004F265A" w:rsidRDefault="00B06B88" w:rsidP="00B06B88">
            <w:pPr>
              <w:pStyle w:val="Listaszerbekezds"/>
              <w:widowControl w:val="0"/>
              <w:ind w:left="0"/>
              <w:contextualSpacing w:val="0"/>
              <w:jc w:val="both"/>
              <w:rPr>
                <w:rFonts w:ascii="Arial" w:hAnsi="Arial" w:cs="Arial"/>
                <w:sz w:val="22"/>
                <w:szCs w:val="22"/>
              </w:rPr>
            </w:pPr>
            <w:r w:rsidRPr="004F265A">
              <w:rPr>
                <w:rFonts w:ascii="Arial" w:hAnsi="Arial" w:cs="Arial"/>
                <w:sz w:val="22"/>
                <w:szCs w:val="22"/>
              </w:rPr>
              <w:t xml:space="preserve">az adatkezelő törli. </w:t>
            </w:r>
          </w:p>
        </w:tc>
      </w:tr>
      <w:tr w:rsidR="007D351D" w:rsidRPr="00E47AC5" w14:paraId="0F3C054A" w14:textId="77777777" w:rsidTr="00C06552">
        <w:tc>
          <w:tcPr>
            <w:tcW w:w="1928" w:type="dxa"/>
            <w:shd w:val="clear" w:color="auto" w:fill="D9D9D9" w:themeFill="background1" w:themeFillShade="D9"/>
          </w:tcPr>
          <w:p w14:paraId="02BD8714" w14:textId="0B63EA6E" w:rsidR="007D351D" w:rsidRPr="00E47AC5" w:rsidRDefault="00167966" w:rsidP="007D351D">
            <w:pPr>
              <w:pStyle w:val="Listaszerbekezds"/>
              <w:widowControl w:val="0"/>
              <w:ind w:left="0"/>
              <w:contextualSpacing w:val="0"/>
              <w:jc w:val="both"/>
              <w:rPr>
                <w:rFonts w:ascii="Arial" w:hAnsi="Arial" w:cs="Arial"/>
                <w:b/>
                <w:sz w:val="22"/>
                <w:szCs w:val="22"/>
              </w:rPr>
            </w:pPr>
            <w:r w:rsidRPr="00527698">
              <w:rPr>
                <w:rFonts w:ascii="Arial" w:hAnsi="Arial" w:cs="Arial"/>
                <w:b/>
                <w:sz w:val="22"/>
                <w:szCs w:val="22"/>
              </w:rPr>
              <w:lastRenderedPageBreak/>
              <w:t>Az adatszolgáltatás elmaradásának lehetséges következményei</w:t>
            </w:r>
          </w:p>
        </w:tc>
        <w:tc>
          <w:tcPr>
            <w:tcW w:w="7134" w:type="dxa"/>
          </w:tcPr>
          <w:p w14:paraId="3BF3B38D" w14:textId="3956EA26" w:rsidR="007D351D" w:rsidRPr="004F265A" w:rsidRDefault="004F265A" w:rsidP="007D351D">
            <w:pPr>
              <w:pStyle w:val="Listaszerbekezds"/>
              <w:widowControl w:val="0"/>
              <w:ind w:left="0"/>
              <w:contextualSpacing w:val="0"/>
              <w:jc w:val="both"/>
              <w:rPr>
                <w:rFonts w:ascii="Arial" w:hAnsi="Arial" w:cs="Arial"/>
                <w:sz w:val="22"/>
                <w:szCs w:val="22"/>
              </w:rPr>
            </w:pPr>
            <w:r w:rsidRPr="004F265A">
              <w:rPr>
                <w:rFonts w:ascii="Arial" w:hAnsi="Arial" w:cs="Arial"/>
                <w:sz w:val="22"/>
                <w:szCs w:val="22"/>
              </w:rPr>
              <w:t xml:space="preserve">Az érintett nem köteles megadni a személyes adatokat. A kezelendő személyes adatok megadásának hiányában az MTE-nek nem áll módjában elvégezni az adatkezelés vonatkozó célja szerinti feladatot, ennek keretében megtagadhatja a belépést. </w:t>
            </w:r>
          </w:p>
        </w:tc>
      </w:tr>
      <w:tr w:rsidR="007D351D" w:rsidRPr="00E47AC5" w14:paraId="43683B11" w14:textId="77777777" w:rsidTr="00C06552">
        <w:tc>
          <w:tcPr>
            <w:tcW w:w="1928" w:type="dxa"/>
            <w:shd w:val="clear" w:color="auto" w:fill="D9D9D9" w:themeFill="background1" w:themeFillShade="D9"/>
          </w:tcPr>
          <w:p w14:paraId="4AEFD7A6" w14:textId="77777777" w:rsidR="00255220" w:rsidRDefault="00255220" w:rsidP="007D351D">
            <w:pPr>
              <w:pStyle w:val="Listaszerbekezds"/>
              <w:widowControl w:val="0"/>
              <w:ind w:left="0"/>
              <w:contextualSpacing w:val="0"/>
              <w:jc w:val="both"/>
              <w:rPr>
                <w:rFonts w:ascii="Arial" w:hAnsi="Arial" w:cs="Arial"/>
                <w:b/>
                <w:sz w:val="22"/>
                <w:szCs w:val="22"/>
              </w:rPr>
            </w:pPr>
          </w:p>
          <w:p w14:paraId="0CA3A2EE" w14:textId="225AD705" w:rsidR="007D351D" w:rsidRPr="00E47AC5" w:rsidRDefault="00255220" w:rsidP="007D351D">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II./</w:t>
            </w:r>
            <w:r>
              <w:rPr>
                <w:rFonts w:ascii="Arial" w:hAnsi="Arial" w:cs="Arial"/>
                <w:b/>
                <w:sz w:val="22"/>
                <w:szCs w:val="22"/>
              </w:rPr>
              <w:t>4</w:t>
            </w:r>
            <w:r w:rsidRPr="00E47AC5">
              <w:rPr>
                <w:rFonts w:ascii="Arial" w:hAnsi="Arial" w:cs="Arial"/>
                <w:b/>
                <w:sz w:val="22"/>
                <w:szCs w:val="22"/>
              </w:rPr>
              <w:t>.</w:t>
            </w:r>
          </w:p>
        </w:tc>
        <w:tc>
          <w:tcPr>
            <w:tcW w:w="7134" w:type="dxa"/>
            <w:shd w:val="clear" w:color="auto" w:fill="D9D9D9" w:themeFill="background1" w:themeFillShade="D9"/>
          </w:tcPr>
          <w:p w14:paraId="30DC270B" w14:textId="77777777" w:rsidR="00C83723" w:rsidRDefault="00C83723" w:rsidP="007D351D">
            <w:pPr>
              <w:pStyle w:val="Listaszerbekezds"/>
              <w:widowControl w:val="0"/>
              <w:ind w:left="0"/>
              <w:contextualSpacing w:val="0"/>
              <w:jc w:val="both"/>
              <w:rPr>
                <w:rFonts w:ascii="Arial" w:hAnsi="Arial" w:cs="Arial"/>
                <w:b/>
                <w:sz w:val="22"/>
                <w:szCs w:val="22"/>
              </w:rPr>
            </w:pPr>
          </w:p>
          <w:p w14:paraId="14276E78" w14:textId="693B1F09" w:rsidR="007D351D" w:rsidRDefault="00303A16" w:rsidP="00255220">
            <w:pPr>
              <w:widowControl w:val="0"/>
              <w:ind w:left="360"/>
              <w:jc w:val="center"/>
              <w:rPr>
                <w:rFonts w:ascii="Arial" w:hAnsi="Arial" w:cs="Arial"/>
                <w:b/>
                <w:sz w:val="22"/>
                <w:szCs w:val="22"/>
              </w:rPr>
            </w:pPr>
            <w:r w:rsidRPr="00303A16">
              <w:rPr>
                <w:rFonts w:ascii="Arial" w:hAnsi="Arial" w:cs="Arial"/>
                <w:b/>
                <w:sz w:val="22"/>
                <w:szCs w:val="22"/>
              </w:rPr>
              <w:t>Munka- és tűzvédelem</w:t>
            </w:r>
          </w:p>
          <w:p w14:paraId="7CAE3D07" w14:textId="08D2A598" w:rsidR="00C83723" w:rsidRPr="00E47AC5" w:rsidRDefault="00C83723" w:rsidP="007D351D">
            <w:pPr>
              <w:pStyle w:val="Listaszerbekezds"/>
              <w:widowControl w:val="0"/>
              <w:ind w:left="0"/>
              <w:contextualSpacing w:val="0"/>
              <w:jc w:val="both"/>
              <w:rPr>
                <w:rFonts w:ascii="Arial" w:hAnsi="Arial" w:cs="Arial"/>
                <w:b/>
                <w:sz w:val="22"/>
                <w:szCs w:val="22"/>
              </w:rPr>
            </w:pPr>
          </w:p>
        </w:tc>
      </w:tr>
      <w:tr w:rsidR="007D351D" w:rsidRPr="00E47AC5" w14:paraId="18579283" w14:textId="77777777" w:rsidTr="00C06552">
        <w:tc>
          <w:tcPr>
            <w:tcW w:w="1928" w:type="dxa"/>
            <w:shd w:val="clear" w:color="auto" w:fill="D9D9D9" w:themeFill="background1" w:themeFillShade="D9"/>
          </w:tcPr>
          <w:p w14:paraId="10AEC908" w14:textId="77777777" w:rsidR="007D351D" w:rsidRPr="00E47AC5" w:rsidRDefault="007D351D" w:rsidP="007D351D">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Adatkezelés célja</w:t>
            </w:r>
          </w:p>
        </w:tc>
        <w:tc>
          <w:tcPr>
            <w:tcW w:w="7134" w:type="dxa"/>
          </w:tcPr>
          <w:p w14:paraId="1C62E0D2" w14:textId="32439887" w:rsidR="007D351D" w:rsidRPr="00E47AC5" w:rsidRDefault="0080496D" w:rsidP="007D351D">
            <w:pPr>
              <w:pStyle w:val="Listaszerbekezds"/>
              <w:widowControl w:val="0"/>
              <w:ind w:left="0"/>
              <w:contextualSpacing w:val="0"/>
              <w:jc w:val="both"/>
              <w:rPr>
                <w:rFonts w:ascii="Arial" w:hAnsi="Arial" w:cs="Arial"/>
                <w:sz w:val="22"/>
                <w:szCs w:val="22"/>
              </w:rPr>
            </w:pPr>
            <w:r w:rsidRPr="0080496D">
              <w:rPr>
                <w:rFonts w:ascii="Arial" w:hAnsi="Arial" w:cs="Arial"/>
                <w:sz w:val="22"/>
                <w:szCs w:val="22"/>
              </w:rPr>
              <w:t>Megfelelő munkakörülmények biztosítása, munkára képes állapot ellenőrzése, munkabalesetek megelőzése, kivizsgálása</w:t>
            </w:r>
            <w:r>
              <w:rPr>
                <w:rFonts w:ascii="Arial" w:hAnsi="Arial" w:cs="Arial"/>
                <w:sz w:val="22"/>
                <w:szCs w:val="22"/>
              </w:rPr>
              <w:t>, továbbá</w:t>
            </w:r>
            <w:r w:rsidRPr="0080496D">
              <w:rPr>
                <w:rFonts w:ascii="Arial" w:hAnsi="Arial" w:cs="Arial"/>
                <w:sz w:val="22"/>
                <w:szCs w:val="22"/>
              </w:rPr>
              <w:t xml:space="preserve"> hatósági adatszolgáltatás,</w:t>
            </w:r>
            <w:r>
              <w:rPr>
                <w:rFonts w:ascii="Arial" w:hAnsi="Arial" w:cs="Arial"/>
                <w:sz w:val="22"/>
                <w:szCs w:val="22"/>
              </w:rPr>
              <w:t xml:space="preserve"> és</w:t>
            </w:r>
            <w:r w:rsidRPr="0080496D">
              <w:rPr>
                <w:rFonts w:ascii="Arial" w:hAnsi="Arial" w:cs="Arial"/>
                <w:sz w:val="22"/>
                <w:szCs w:val="22"/>
              </w:rPr>
              <w:t xml:space="preserve"> nyilvántartási kötelezettség teljesítése.</w:t>
            </w:r>
          </w:p>
        </w:tc>
      </w:tr>
      <w:tr w:rsidR="007D351D" w:rsidRPr="00E47AC5" w14:paraId="407448C1" w14:textId="77777777" w:rsidTr="00C06552">
        <w:tc>
          <w:tcPr>
            <w:tcW w:w="1928" w:type="dxa"/>
            <w:shd w:val="clear" w:color="auto" w:fill="D9D9D9" w:themeFill="background1" w:themeFillShade="D9"/>
          </w:tcPr>
          <w:p w14:paraId="729C643C" w14:textId="01F70973" w:rsidR="007D351D" w:rsidRPr="00E47AC5" w:rsidRDefault="007D351D" w:rsidP="007D351D">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 xml:space="preserve">Kezelt </w:t>
            </w:r>
            <w:r w:rsidR="00833EA5">
              <w:rPr>
                <w:rFonts w:ascii="Arial" w:hAnsi="Arial" w:cs="Arial"/>
                <w:b/>
                <w:sz w:val="22"/>
                <w:szCs w:val="22"/>
              </w:rPr>
              <w:t xml:space="preserve">személyes </w:t>
            </w:r>
            <w:r w:rsidRPr="00E47AC5">
              <w:rPr>
                <w:rFonts w:ascii="Arial" w:hAnsi="Arial" w:cs="Arial"/>
                <w:b/>
                <w:sz w:val="22"/>
                <w:szCs w:val="22"/>
              </w:rPr>
              <w:t>adatok köre</w:t>
            </w:r>
          </w:p>
        </w:tc>
        <w:tc>
          <w:tcPr>
            <w:tcW w:w="7134" w:type="dxa"/>
          </w:tcPr>
          <w:p w14:paraId="1C7ABDCD" w14:textId="6C055B96" w:rsidR="0021402B" w:rsidRPr="00714C10" w:rsidRDefault="00166D0B" w:rsidP="007D351D">
            <w:pPr>
              <w:pStyle w:val="Listaszerbekezds"/>
              <w:widowControl w:val="0"/>
              <w:ind w:left="0"/>
              <w:contextualSpacing w:val="0"/>
              <w:jc w:val="both"/>
              <w:rPr>
                <w:rFonts w:ascii="Arial" w:hAnsi="Arial" w:cs="Arial"/>
                <w:sz w:val="22"/>
                <w:szCs w:val="22"/>
              </w:rPr>
            </w:pPr>
            <w:r w:rsidRPr="00166D0B">
              <w:rPr>
                <w:rFonts w:ascii="Arial" w:hAnsi="Arial" w:cs="Arial"/>
                <w:sz w:val="22"/>
                <w:szCs w:val="22"/>
              </w:rPr>
              <w:t xml:space="preserve">A munkavédelemről szóló 1993. évi XCIII. törvény, a munkavédelemről szóló 1993. évi XCIII. törvény egyes rendelkezéseinek végrehajtásáról </w:t>
            </w:r>
            <w:r w:rsidRPr="00714C10">
              <w:rPr>
                <w:rFonts w:ascii="Arial" w:hAnsi="Arial" w:cs="Arial"/>
                <w:sz w:val="22"/>
                <w:szCs w:val="22"/>
              </w:rPr>
              <w:t>szóló 5/1993. (XII.26.) MüM rendelet, valamint a kötelező egészségbiztosítás ellátásairól szóló 1997. évi LXXXIII. törvény és a kötelező egészségbiztosítás ellátásairól szóló 1997. évi LXXXIII. törvény végrehajtásáról szóló 217/1997. (XII.1.) Korm. rendelet</w:t>
            </w:r>
            <w:r w:rsidR="00714C10" w:rsidRPr="00714C10">
              <w:rPr>
                <w:rFonts w:ascii="Arial" w:hAnsi="Arial" w:cs="Arial"/>
                <w:sz w:val="22"/>
                <w:szCs w:val="22"/>
              </w:rPr>
              <w:t xml:space="preserve">, illetve az egészségügyi és a hozzájuk kapcsolódó személyes adatok kezeléséről és védelméről szóló 1997. évi XLVII. törvény </w:t>
            </w:r>
            <w:r w:rsidRPr="00714C10">
              <w:rPr>
                <w:rFonts w:ascii="Arial" w:hAnsi="Arial" w:cs="Arial"/>
                <w:sz w:val="22"/>
                <w:szCs w:val="22"/>
              </w:rPr>
              <w:t>szerinti adatkör.</w:t>
            </w:r>
          </w:p>
          <w:p w14:paraId="74BE37EC" w14:textId="37C5D891" w:rsidR="0021402B" w:rsidRPr="00E47AC5" w:rsidRDefault="0021402B" w:rsidP="00553A8F">
            <w:pPr>
              <w:pStyle w:val="NormlWeb"/>
              <w:shd w:val="clear" w:color="auto" w:fill="FFFFFF"/>
              <w:spacing w:before="0" w:beforeAutospacing="0" w:after="0" w:afterAutospacing="0"/>
              <w:jc w:val="both"/>
              <w:rPr>
                <w:rFonts w:ascii="Arial" w:hAnsi="Arial" w:cs="Arial"/>
                <w:sz w:val="22"/>
                <w:szCs w:val="22"/>
              </w:rPr>
            </w:pPr>
            <w:r w:rsidRPr="00714C10">
              <w:rPr>
                <w:rFonts w:ascii="Arial" w:hAnsi="Arial" w:cs="Arial"/>
                <w:sz w:val="22"/>
                <w:szCs w:val="22"/>
              </w:rPr>
              <w:t>Ilyenek például a munkavégzésre való alkalmasság megállapításához, továbbá a munkabalesetek, foglalkozási megbetegedések kivizsgálásához, nyilvántartásához és a szükséges munkavédelmi intézkedések megtételéhez szükséges személyes adatok (pl.</w:t>
            </w:r>
            <w:r w:rsidR="00553A8F">
              <w:rPr>
                <w:rFonts w:ascii="Arial" w:hAnsi="Arial" w:cs="Arial"/>
                <w:sz w:val="22"/>
                <w:szCs w:val="22"/>
              </w:rPr>
              <w:t xml:space="preserve"> n</w:t>
            </w:r>
            <w:r w:rsidR="00553A8F" w:rsidRPr="00553A8F">
              <w:rPr>
                <w:rFonts w:ascii="Arial" w:hAnsi="Arial" w:cs="Arial"/>
                <w:sz w:val="22"/>
                <w:szCs w:val="22"/>
              </w:rPr>
              <w:t>év</w:t>
            </w:r>
            <w:r w:rsidR="00553A8F">
              <w:rPr>
                <w:rFonts w:ascii="Arial" w:hAnsi="Arial" w:cs="Arial"/>
                <w:sz w:val="22"/>
                <w:szCs w:val="22"/>
              </w:rPr>
              <w:t>, s</w:t>
            </w:r>
            <w:r w:rsidR="00553A8F" w:rsidRPr="00553A8F">
              <w:rPr>
                <w:rFonts w:ascii="Arial" w:hAnsi="Arial" w:cs="Arial"/>
                <w:sz w:val="22"/>
                <w:szCs w:val="22"/>
              </w:rPr>
              <w:t>zületési név</w:t>
            </w:r>
            <w:r w:rsidR="00553A8F">
              <w:rPr>
                <w:rFonts w:ascii="Arial" w:hAnsi="Arial" w:cs="Arial"/>
                <w:sz w:val="22"/>
                <w:szCs w:val="22"/>
              </w:rPr>
              <w:t>, a</w:t>
            </w:r>
            <w:r w:rsidR="00553A8F" w:rsidRPr="00553A8F">
              <w:rPr>
                <w:rFonts w:ascii="Arial" w:hAnsi="Arial" w:cs="Arial"/>
                <w:sz w:val="22"/>
                <w:szCs w:val="22"/>
              </w:rPr>
              <w:t>nyja neve</w:t>
            </w:r>
            <w:r w:rsidR="00553A8F">
              <w:rPr>
                <w:rFonts w:ascii="Arial" w:hAnsi="Arial" w:cs="Arial"/>
                <w:sz w:val="22"/>
                <w:szCs w:val="22"/>
              </w:rPr>
              <w:t>, á</w:t>
            </w:r>
            <w:r w:rsidR="00553A8F" w:rsidRPr="00553A8F">
              <w:rPr>
                <w:rFonts w:ascii="Arial" w:hAnsi="Arial" w:cs="Arial"/>
                <w:sz w:val="22"/>
                <w:szCs w:val="22"/>
              </w:rPr>
              <w:t xml:space="preserve">llandó </w:t>
            </w:r>
            <w:r w:rsidR="00553A8F">
              <w:rPr>
                <w:rFonts w:ascii="Arial" w:hAnsi="Arial" w:cs="Arial"/>
                <w:sz w:val="22"/>
                <w:szCs w:val="22"/>
              </w:rPr>
              <w:t>l</w:t>
            </w:r>
            <w:r w:rsidR="00553A8F" w:rsidRPr="00553A8F">
              <w:rPr>
                <w:rFonts w:ascii="Arial" w:hAnsi="Arial" w:cs="Arial"/>
                <w:sz w:val="22"/>
                <w:szCs w:val="22"/>
              </w:rPr>
              <w:t>akcíme</w:t>
            </w:r>
            <w:r w:rsidR="00553A8F">
              <w:rPr>
                <w:rFonts w:ascii="Arial" w:hAnsi="Arial" w:cs="Arial"/>
                <w:sz w:val="22"/>
                <w:szCs w:val="22"/>
              </w:rPr>
              <w:t>, t</w:t>
            </w:r>
            <w:r w:rsidR="00553A8F" w:rsidRPr="00553A8F">
              <w:rPr>
                <w:rFonts w:ascii="Arial" w:hAnsi="Arial" w:cs="Arial"/>
                <w:sz w:val="22"/>
                <w:szCs w:val="22"/>
              </w:rPr>
              <w:t>artózkodási helye</w:t>
            </w:r>
            <w:r w:rsidR="00553A8F">
              <w:rPr>
                <w:rFonts w:ascii="Arial" w:hAnsi="Arial" w:cs="Arial"/>
                <w:sz w:val="22"/>
                <w:szCs w:val="22"/>
              </w:rPr>
              <w:t xml:space="preserve">, </w:t>
            </w:r>
            <w:r w:rsidR="00553A8F" w:rsidRPr="00553A8F">
              <w:rPr>
                <w:rFonts w:ascii="Arial" w:hAnsi="Arial" w:cs="Arial"/>
                <w:sz w:val="22"/>
                <w:szCs w:val="22"/>
              </w:rPr>
              <w:t>TAJ szám</w:t>
            </w:r>
            <w:r w:rsidR="00553A8F">
              <w:rPr>
                <w:rFonts w:ascii="Arial" w:hAnsi="Arial" w:cs="Arial"/>
                <w:sz w:val="22"/>
                <w:szCs w:val="22"/>
              </w:rPr>
              <w:t>, m</w:t>
            </w:r>
            <w:r w:rsidR="00553A8F" w:rsidRPr="00553A8F">
              <w:rPr>
                <w:rFonts w:ascii="Arial" w:hAnsi="Arial" w:cs="Arial"/>
                <w:sz w:val="22"/>
                <w:szCs w:val="22"/>
              </w:rPr>
              <w:t>unkakör</w:t>
            </w:r>
            <w:r w:rsidR="00553A8F">
              <w:rPr>
                <w:rFonts w:ascii="Arial" w:hAnsi="Arial" w:cs="Arial"/>
                <w:sz w:val="22"/>
                <w:szCs w:val="22"/>
              </w:rPr>
              <w:t>,</w:t>
            </w:r>
            <w:r w:rsidR="00553A8F" w:rsidRPr="00553A8F">
              <w:rPr>
                <w:rFonts w:ascii="Arial" w:hAnsi="Arial" w:cs="Arial"/>
                <w:sz w:val="22"/>
                <w:szCs w:val="22"/>
              </w:rPr>
              <w:t xml:space="preserve"> FEOR szám</w:t>
            </w:r>
            <w:r w:rsidR="00553A8F">
              <w:rPr>
                <w:rFonts w:ascii="Arial" w:hAnsi="Arial" w:cs="Arial"/>
                <w:sz w:val="22"/>
                <w:szCs w:val="22"/>
              </w:rPr>
              <w:t>, t</w:t>
            </w:r>
            <w:r w:rsidR="00553A8F" w:rsidRPr="00553A8F">
              <w:rPr>
                <w:rFonts w:ascii="Arial" w:hAnsi="Arial" w:cs="Arial"/>
                <w:sz w:val="22"/>
                <w:szCs w:val="22"/>
              </w:rPr>
              <w:t>elefonszám</w:t>
            </w:r>
            <w:r w:rsidR="00553A8F">
              <w:rPr>
                <w:rFonts w:ascii="Arial" w:hAnsi="Arial" w:cs="Arial"/>
                <w:sz w:val="22"/>
                <w:szCs w:val="22"/>
              </w:rPr>
              <w:t>, s</w:t>
            </w:r>
            <w:r w:rsidR="00553A8F" w:rsidRPr="00553A8F">
              <w:rPr>
                <w:rFonts w:ascii="Arial" w:hAnsi="Arial" w:cs="Arial"/>
                <w:sz w:val="22"/>
                <w:szCs w:val="22"/>
              </w:rPr>
              <w:t>zületési hely, idő</w:t>
            </w:r>
            <w:r w:rsidRPr="00714C10">
              <w:rPr>
                <w:rFonts w:ascii="Arial" w:hAnsi="Arial" w:cs="Arial"/>
                <w:sz w:val="22"/>
                <w:szCs w:val="22"/>
              </w:rPr>
              <w:t>).</w:t>
            </w:r>
          </w:p>
        </w:tc>
      </w:tr>
      <w:tr w:rsidR="007D351D" w:rsidRPr="00E47AC5" w14:paraId="31A13662" w14:textId="77777777" w:rsidTr="00C06552">
        <w:tc>
          <w:tcPr>
            <w:tcW w:w="1928" w:type="dxa"/>
            <w:shd w:val="clear" w:color="auto" w:fill="D9D9D9" w:themeFill="background1" w:themeFillShade="D9"/>
          </w:tcPr>
          <w:p w14:paraId="4817DCDE" w14:textId="77777777" w:rsidR="007D351D" w:rsidRPr="00E47AC5" w:rsidRDefault="007D351D" w:rsidP="007D351D">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Adatkezelés jogalapja</w:t>
            </w:r>
          </w:p>
        </w:tc>
        <w:tc>
          <w:tcPr>
            <w:tcW w:w="7134" w:type="dxa"/>
          </w:tcPr>
          <w:p w14:paraId="568118CC" w14:textId="05305444" w:rsidR="00166D0B" w:rsidRPr="00645CD5" w:rsidRDefault="007446E0" w:rsidP="002B21BF">
            <w:pPr>
              <w:pStyle w:val="Listaszerbekezds"/>
              <w:widowControl w:val="0"/>
              <w:ind w:left="0"/>
              <w:contextualSpacing w:val="0"/>
              <w:jc w:val="both"/>
              <w:rPr>
                <w:rFonts w:ascii="Arial" w:hAnsi="Arial" w:cs="Arial"/>
                <w:sz w:val="22"/>
                <w:szCs w:val="22"/>
              </w:rPr>
            </w:pPr>
            <w:r>
              <w:rPr>
                <w:rFonts w:ascii="Arial" w:hAnsi="Arial" w:cs="Arial"/>
                <w:sz w:val="22"/>
                <w:szCs w:val="22"/>
              </w:rPr>
              <w:t>A</w:t>
            </w:r>
            <w:r w:rsidRPr="008433D2">
              <w:rPr>
                <w:rFonts w:ascii="Arial" w:hAnsi="Arial" w:cs="Arial"/>
                <w:sz w:val="22"/>
                <w:szCs w:val="22"/>
              </w:rPr>
              <w:t xml:space="preserve">z </w:t>
            </w:r>
            <w:r>
              <w:rPr>
                <w:rFonts w:ascii="Arial" w:hAnsi="Arial" w:cs="Arial"/>
                <w:sz w:val="22"/>
                <w:szCs w:val="22"/>
              </w:rPr>
              <w:t>A</w:t>
            </w:r>
            <w:r w:rsidRPr="008433D2">
              <w:rPr>
                <w:rFonts w:ascii="Arial" w:hAnsi="Arial" w:cs="Arial"/>
                <w:sz w:val="22"/>
                <w:szCs w:val="22"/>
              </w:rPr>
              <w:t>datkezelőre vonatkozó jogi kötelezettség teljesítés</w:t>
            </w:r>
            <w:r>
              <w:rPr>
                <w:rFonts w:ascii="Arial" w:hAnsi="Arial" w:cs="Arial"/>
                <w:sz w:val="22"/>
                <w:szCs w:val="22"/>
              </w:rPr>
              <w:t>e (GDPR</w:t>
            </w:r>
            <w:r w:rsidRPr="00E47AC5">
              <w:rPr>
                <w:rFonts w:ascii="Arial" w:hAnsi="Arial" w:cs="Arial"/>
                <w:sz w:val="22"/>
                <w:szCs w:val="22"/>
              </w:rPr>
              <w:t xml:space="preserve"> 6. cikk (1) bekezdés c) pontja</w:t>
            </w:r>
            <w:r w:rsidR="00166D0B" w:rsidRPr="00166D0B">
              <w:rPr>
                <w:rFonts w:ascii="Arial" w:hAnsi="Arial" w:cs="Arial"/>
                <w:sz w:val="22"/>
                <w:szCs w:val="22"/>
              </w:rPr>
              <w:t xml:space="preserve">, valamint </w:t>
            </w:r>
            <w:r>
              <w:rPr>
                <w:rFonts w:ascii="Arial" w:hAnsi="Arial" w:cs="Arial"/>
                <w:sz w:val="22"/>
                <w:szCs w:val="22"/>
              </w:rPr>
              <w:t xml:space="preserve">a </w:t>
            </w:r>
            <w:r w:rsidR="00166D0B" w:rsidRPr="00166D0B">
              <w:rPr>
                <w:rFonts w:ascii="Arial" w:hAnsi="Arial" w:cs="Arial"/>
                <w:sz w:val="22"/>
                <w:szCs w:val="22"/>
              </w:rPr>
              <w:t>9. cikk (2) bekezdésének h) pontja</w:t>
            </w:r>
            <w:r>
              <w:rPr>
                <w:rFonts w:ascii="Arial" w:hAnsi="Arial" w:cs="Arial"/>
                <w:sz w:val="22"/>
                <w:szCs w:val="22"/>
              </w:rPr>
              <w:t>)</w:t>
            </w:r>
            <w:r w:rsidR="00166D0B" w:rsidRPr="00166D0B">
              <w:rPr>
                <w:rFonts w:ascii="Arial" w:hAnsi="Arial" w:cs="Arial"/>
                <w:sz w:val="22"/>
                <w:szCs w:val="22"/>
              </w:rPr>
              <w:t>.</w:t>
            </w:r>
            <w:r w:rsidR="00166D0B">
              <w:rPr>
                <w:rFonts w:ascii="Arial" w:hAnsi="Arial" w:cs="Arial"/>
                <w:sz w:val="22"/>
                <w:szCs w:val="22"/>
              </w:rPr>
              <w:t xml:space="preserve"> </w:t>
            </w:r>
          </w:p>
        </w:tc>
      </w:tr>
      <w:tr w:rsidR="007D351D" w:rsidRPr="00E47AC5" w14:paraId="6306D93A" w14:textId="77777777" w:rsidTr="00C06552">
        <w:tc>
          <w:tcPr>
            <w:tcW w:w="1928" w:type="dxa"/>
            <w:shd w:val="clear" w:color="auto" w:fill="D9D9D9" w:themeFill="background1" w:themeFillShade="D9"/>
          </w:tcPr>
          <w:p w14:paraId="10B01323" w14:textId="77777777" w:rsidR="007D351D" w:rsidRPr="00E47AC5" w:rsidRDefault="007D351D" w:rsidP="007D351D">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Hozzáférésre jogosultak</w:t>
            </w:r>
          </w:p>
        </w:tc>
        <w:tc>
          <w:tcPr>
            <w:tcW w:w="7134" w:type="dxa"/>
          </w:tcPr>
          <w:p w14:paraId="4DDAEEC5" w14:textId="2C529692" w:rsidR="007D351D" w:rsidRPr="00E47AC5" w:rsidRDefault="00166D0B" w:rsidP="007D351D">
            <w:pPr>
              <w:pStyle w:val="Listaszerbekezds"/>
              <w:widowControl w:val="0"/>
              <w:ind w:left="0"/>
              <w:contextualSpacing w:val="0"/>
              <w:jc w:val="both"/>
              <w:rPr>
                <w:rFonts w:ascii="Arial" w:hAnsi="Arial" w:cs="Arial"/>
                <w:sz w:val="22"/>
                <w:szCs w:val="22"/>
              </w:rPr>
            </w:pPr>
            <w:r w:rsidRPr="00166D0B">
              <w:rPr>
                <w:rFonts w:ascii="Arial" w:hAnsi="Arial" w:cs="Arial"/>
                <w:sz w:val="22"/>
                <w:szCs w:val="22"/>
              </w:rPr>
              <w:t>MTE erre feljogosított munkatársai, olyan mértékben, ami az ellátott pozíció, feladatkör teljesítéséhez elengedhetetlenül szükséges</w:t>
            </w:r>
            <w:r>
              <w:rPr>
                <w:rFonts w:ascii="Arial" w:hAnsi="Arial" w:cs="Arial"/>
                <w:sz w:val="22"/>
                <w:szCs w:val="22"/>
              </w:rPr>
              <w:t xml:space="preserve">. </w:t>
            </w:r>
          </w:p>
        </w:tc>
      </w:tr>
      <w:tr w:rsidR="007D351D" w:rsidRPr="00E47AC5" w14:paraId="08F4A0FA" w14:textId="77777777" w:rsidTr="00C06552">
        <w:tc>
          <w:tcPr>
            <w:tcW w:w="1928" w:type="dxa"/>
            <w:shd w:val="clear" w:color="auto" w:fill="D9D9D9" w:themeFill="background1" w:themeFillShade="D9"/>
          </w:tcPr>
          <w:p w14:paraId="18C861DC" w14:textId="6B29C647" w:rsidR="007D351D" w:rsidRPr="00E47AC5" w:rsidRDefault="00697ED9" w:rsidP="007D351D">
            <w:pPr>
              <w:pStyle w:val="Listaszerbekezds"/>
              <w:widowControl w:val="0"/>
              <w:ind w:left="0"/>
              <w:contextualSpacing w:val="0"/>
              <w:jc w:val="both"/>
              <w:rPr>
                <w:rFonts w:ascii="Arial" w:hAnsi="Arial" w:cs="Arial"/>
                <w:b/>
                <w:sz w:val="22"/>
                <w:szCs w:val="22"/>
              </w:rPr>
            </w:pPr>
            <w:r w:rsidRPr="007D23E2">
              <w:rPr>
                <w:rFonts w:ascii="Arial" w:hAnsi="Arial" w:cs="Arial"/>
                <w:b/>
                <w:sz w:val="22"/>
                <w:szCs w:val="22"/>
              </w:rPr>
              <w:t>A személyes adatok címzettjei</w:t>
            </w:r>
            <w:r w:rsidRPr="00E47AC5">
              <w:rPr>
                <w:rFonts w:ascii="Arial" w:hAnsi="Arial" w:cs="Arial"/>
                <w:b/>
                <w:sz w:val="22"/>
                <w:szCs w:val="22"/>
              </w:rPr>
              <w:t xml:space="preserve"> </w:t>
            </w:r>
          </w:p>
        </w:tc>
        <w:tc>
          <w:tcPr>
            <w:tcW w:w="7134" w:type="dxa"/>
          </w:tcPr>
          <w:p w14:paraId="5A5EFBF4" w14:textId="28A2207B" w:rsidR="007D351D" w:rsidRPr="00E47AC5" w:rsidRDefault="007446E0" w:rsidP="007D351D">
            <w:pPr>
              <w:pStyle w:val="Listaszerbekezds"/>
              <w:widowControl w:val="0"/>
              <w:ind w:left="0"/>
              <w:contextualSpacing w:val="0"/>
              <w:jc w:val="both"/>
              <w:rPr>
                <w:rFonts w:ascii="Arial" w:hAnsi="Arial" w:cs="Arial"/>
                <w:b/>
                <w:sz w:val="22"/>
                <w:szCs w:val="22"/>
              </w:rPr>
            </w:pPr>
            <w:r w:rsidRPr="007446E0">
              <w:rPr>
                <w:rFonts w:ascii="Arial" w:hAnsi="Arial" w:cs="Arial"/>
                <w:sz w:val="22"/>
                <w:szCs w:val="22"/>
              </w:rPr>
              <w:t>Pannon Tűzvédelmi Kft. (2241 Sülysáp, Forrói u. 14, Adószám: 23101827-2-13, Cégjegyzékszám: 13-09-143463, Képv.: Deák Barnabás József)</w:t>
            </w:r>
            <w:r w:rsidR="004B6E07">
              <w:rPr>
                <w:rFonts w:ascii="Arial" w:hAnsi="Arial" w:cs="Arial"/>
                <w:sz w:val="22"/>
                <w:szCs w:val="22"/>
              </w:rPr>
              <w:t xml:space="preserve"> </w:t>
            </w:r>
            <w:r w:rsidR="004B6E07" w:rsidRPr="004B6E07">
              <w:rPr>
                <w:rFonts w:ascii="Arial" w:hAnsi="Arial" w:cs="Arial"/>
                <w:sz w:val="22"/>
                <w:szCs w:val="22"/>
              </w:rPr>
              <w:t>munkahelyi balesetek</w:t>
            </w:r>
            <w:r w:rsidR="004B6E07">
              <w:rPr>
                <w:rFonts w:ascii="Arial" w:hAnsi="Arial" w:cs="Arial"/>
                <w:sz w:val="22"/>
                <w:szCs w:val="22"/>
              </w:rPr>
              <w:t xml:space="preserve"> esetén. </w:t>
            </w:r>
          </w:p>
        </w:tc>
      </w:tr>
      <w:tr w:rsidR="007446E0" w:rsidRPr="00E47AC5" w14:paraId="290CA748" w14:textId="77777777" w:rsidTr="00C06552">
        <w:tc>
          <w:tcPr>
            <w:tcW w:w="1928" w:type="dxa"/>
            <w:shd w:val="clear" w:color="auto" w:fill="D9D9D9" w:themeFill="background1" w:themeFillShade="D9"/>
          </w:tcPr>
          <w:p w14:paraId="2BD0486D" w14:textId="3CA882A3" w:rsidR="007446E0" w:rsidRPr="00E47AC5" w:rsidRDefault="007446E0" w:rsidP="007446E0">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w:t>
            </w:r>
            <w:r>
              <w:rPr>
                <w:rFonts w:ascii="Arial" w:hAnsi="Arial" w:cs="Arial"/>
                <w:b/>
                <w:sz w:val="22"/>
                <w:szCs w:val="22"/>
              </w:rPr>
              <w:t>kezelés</w:t>
            </w:r>
            <w:r w:rsidRPr="00E47AC5">
              <w:rPr>
                <w:rFonts w:ascii="Arial" w:hAnsi="Arial" w:cs="Arial"/>
                <w:b/>
                <w:sz w:val="22"/>
                <w:szCs w:val="22"/>
              </w:rPr>
              <w:t xml:space="preserve"> időtartama</w:t>
            </w:r>
          </w:p>
        </w:tc>
        <w:tc>
          <w:tcPr>
            <w:tcW w:w="7134" w:type="dxa"/>
          </w:tcPr>
          <w:p w14:paraId="70773A83" w14:textId="26472A61" w:rsidR="007446E0" w:rsidRPr="00E47AC5" w:rsidRDefault="007446E0" w:rsidP="007446E0">
            <w:pPr>
              <w:pStyle w:val="Listaszerbekezds"/>
              <w:widowControl w:val="0"/>
              <w:ind w:left="0"/>
              <w:contextualSpacing w:val="0"/>
              <w:jc w:val="both"/>
              <w:rPr>
                <w:rFonts w:ascii="Arial" w:hAnsi="Arial" w:cs="Arial"/>
                <w:sz w:val="22"/>
                <w:szCs w:val="22"/>
              </w:rPr>
            </w:pPr>
            <w:r w:rsidRPr="007446E0">
              <w:rPr>
                <w:rFonts w:ascii="Arial" w:hAnsi="Arial" w:cs="Arial"/>
                <w:sz w:val="22"/>
                <w:szCs w:val="22"/>
              </w:rPr>
              <w:t xml:space="preserve">Az </w:t>
            </w:r>
            <w:proofErr w:type="gramStart"/>
            <w:r w:rsidRPr="007446E0">
              <w:rPr>
                <w:rFonts w:ascii="Arial" w:hAnsi="Arial" w:cs="Arial"/>
                <w:sz w:val="22"/>
                <w:szCs w:val="22"/>
              </w:rPr>
              <w:t>Nftv.-</w:t>
            </w:r>
            <w:proofErr w:type="gramEnd"/>
            <w:r w:rsidRPr="007446E0">
              <w:rPr>
                <w:rFonts w:ascii="Arial" w:hAnsi="Arial" w:cs="Arial"/>
                <w:sz w:val="22"/>
                <w:szCs w:val="22"/>
              </w:rPr>
              <w:t>ben illetőleg egyéb, a</w:t>
            </w:r>
            <w:r>
              <w:rPr>
                <w:rFonts w:ascii="Arial" w:hAnsi="Arial" w:cs="Arial"/>
                <w:sz w:val="22"/>
                <w:szCs w:val="22"/>
              </w:rPr>
              <w:t xml:space="preserve">z MTE-re </w:t>
            </w:r>
            <w:r w:rsidRPr="007446E0">
              <w:rPr>
                <w:rFonts w:ascii="Arial" w:hAnsi="Arial" w:cs="Arial"/>
                <w:sz w:val="22"/>
                <w:szCs w:val="22"/>
              </w:rPr>
              <w:t>kötelező érvényű jogszabályok előírásaiban meghatározott idő</w:t>
            </w:r>
            <w:r>
              <w:rPr>
                <w:rFonts w:ascii="Arial" w:hAnsi="Arial" w:cs="Arial"/>
                <w:sz w:val="22"/>
                <w:szCs w:val="22"/>
              </w:rPr>
              <w:t>tartam</w:t>
            </w:r>
            <w:r w:rsidRPr="007446E0">
              <w:rPr>
                <w:rFonts w:ascii="Arial" w:hAnsi="Arial" w:cs="Arial"/>
                <w:sz w:val="22"/>
                <w:szCs w:val="22"/>
              </w:rPr>
              <w:t>.</w:t>
            </w:r>
          </w:p>
        </w:tc>
      </w:tr>
      <w:tr w:rsidR="008D6B40" w:rsidRPr="00E47AC5" w14:paraId="417AB4A0" w14:textId="77777777" w:rsidTr="00C06552">
        <w:tc>
          <w:tcPr>
            <w:tcW w:w="1928" w:type="dxa"/>
            <w:shd w:val="clear" w:color="auto" w:fill="D9D9D9" w:themeFill="background1" w:themeFillShade="D9"/>
          </w:tcPr>
          <w:p w14:paraId="0510532C" w14:textId="1EEF1777" w:rsidR="008D6B40" w:rsidRPr="00E47AC5" w:rsidRDefault="008D6B40" w:rsidP="008D6B40">
            <w:pPr>
              <w:pStyle w:val="Listaszerbekezds"/>
              <w:widowControl w:val="0"/>
              <w:ind w:left="0"/>
              <w:contextualSpacing w:val="0"/>
              <w:jc w:val="both"/>
              <w:rPr>
                <w:rFonts w:ascii="Arial" w:hAnsi="Arial" w:cs="Arial"/>
                <w:b/>
              </w:rPr>
            </w:pPr>
            <w:r w:rsidRPr="00402BB6">
              <w:rPr>
                <w:rFonts w:ascii="Arial" w:hAnsi="Arial" w:cs="Arial"/>
                <w:b/>
                <w:sz w:val="22"/>
                <w:szCs w:val="22"/>
              </w:rPr>
              <w:t>Az adatszolgáltatás elmaradásának lehetséges következményei</w:t>
            </w:r>
          </w:p>
        </w:tc>
        <w:tc>
          <w:tcPr>
            <w:tcW w:w="7134" w:type="dxa"/>
          </w:tcPr>
          <w:p w14:paraId="5E536C9D" w14:textId="51583010" w:rsidR="008D6B40" w:rsidRPr="007446E0" w:rsidRDefault="008D6B40" w:rsidP="008D6B40">
            <w:pPr>
              <w:pStyle w:val="Listaszerbekezds"/>
              <w:widowControl w:val="0"/>
              <w:ind w:left="0"/>
              <w:contextualSpacing w:val="0"/>
              <w:jc w:val="both"/>
              <w:rPr>
                <w:rFonts w:ascii="Arial" w:hAnsi="Arial" w:cs="Arial"/>
              </w:rPr>
            </w:pPr>
            <w:r w:rsidRPr="00E55E7F">
              <w:rPr>
                <w:rFonts w:ascii="Arial" w:hAnsi="Arial" w:cs="Arial"/>
                <w:sz w:val="22"/>
                <w:szCs w:val="22"/>
              </w:rPr>
              <w:t xml:space="preserve">A </w:t>
            </w:r>
            <w:r>
              <w:rPr>
                <w:rFonts w:ascii="Arial" w:hAnsi="Arial" w:cs="Arial"/>
                <w:sz w:val="22"/>
                <w:szCs w:val="22"/>
              </w:rPr>
              <w:t>fenti</w:t>
            </w:r>
            <w:r w:rsidRPr="00E55E7F">
              <w:rPr>
                <w:rFonts w:ascii="Arial" w:hAnsi="Arial" w:cs="Arial"/>
                <w:sz w:val="22"/>
                <w:szCs w:val="22"/>
              </w:rPr>
              <w:t xml:space="preserve"> személyes adat</w:t>
            </w:r>
            <w:r>
              <w:rPr>
                <w:rFonts w:ascii="Arial" w:hAnsi="Arial" w:cs="Arial"/>
                <w:sz w:val="22"/>
                <w:szCs w:val="22"/>
              </w:rPr>
              <w:t>ok</w:t>
            </w:r>
            <w:r w:rsidRPr="00E55E7F">
              <w:rPr>
                <w:rFonts w:ascii="Arial" w:hAnsi="Arial" w:cs="Arial"/>
                <w:sz w:val="22"/>
                <w:szCs w:val="22"/>
              </w:rPr>
              <w:t xml:space="preserve"> szolgáltatása jogszabályon</w:t>
            </w:r>
            <w:r>
              <w:rPr>
                <w:rFonts w:ascii="Arial" w:hAnsi="Arial" w:cs="Arial"/>
                <w:sz w:val="22"/>
                <w:szCs w:val="22"/>
              </w:rPr>
              <w:t xml:space="preserve"> alapul, azokat az </w:t>
            </w:r>
            <w:r w:rsidRPr="00E55E7F">
              <w:rPr>
                <w:rFonts w:ascii="Arial" w:hAnsi="Arial" w:cs="Arial"/>
                <w:sz w:val="22"/>
                <w:szCs w:val="22"/>
              </w:rPr>
              <w:t xml:space="preserve">érintett </w:t>
            </w:r>
            <w:r>
              <w:rPr>
                <w:rFonts w:ascii="Arial" w:hAnsi="Arial" w:cs="Arial"/>
                <w:sz w:val="22"/>
                <w:szCs w:val="22"/>
              </w:rPr>
              <w:t xml:space="preserve">nem </w:t>
            </w:r>
            <w:r w:rsidRPr="00E55E7F">
              <w:rPr>
                <w:rFonts w:ascii="Arial" w:hAnsi="Arial" w:cs="Arial"/>
                <w:sz w:val="22"/>
                <w:szCs w:val="22"/>
              </w:rPr>
              <w:t>köteles</w:t>
            </w:r>
            <w:r>
              <w:rPr>
                <w:rFonts w:ascii="Arial" w:hAnsi="Arial" w:cs="Arial"/>
                <w:sz w:val="22"/>
                <w:szCs w:val="22"/>
              </w:rPr>
              <w:t xml:space="preserve"> </w:t>
            </w:r>
            <w:r w:rsidRPr="00E55E7F">
              <w:rPr>
                <w:rFonts w:ascii="Arial" w:hAnsi="Arial" w:cs="Arial"/>
                <w:sz w:val="22"/>
                <w:szCs w:val="22"/>
              </w:rPr>
              <w:t>megadni</w:t>
            </w:r>
            <w:r>
              <w:rPr>
                <w:rFonts w:ascii="Arial" w:hAnsi="Arial" w:cs="Arial"/>
                <w:sz w:val="22"/>
                <w:szCs w:val="22"/>
              </w:rPr>
              <w:t>.</w:t>
            </w:r>
            <w:r w:rsidRPr="00E55E7F">
              <w:rPr>
                <w:rFonts w:ascii="Arial" w:hAnsi="Arial" w:cs="Arial"/>
                <w:sz w:val="22"/>
                <w:szCs w:val="22"/>
              </w:rPr>
              <w:t xml:space="preserve"> A kezelendő személyes adatok megadásának hiányában az MTE-nek nem áll módjában </w:t>
            </w:r>
            <w:r w:rsidRPr="00AD267A">
              <w:rPr>
                <w:rFonts w:ascii="Arial" w:hAnsi="Arial" w:cs="Arial"/>
                <w:sz w:val="22"/>
                <w:szCs w:val="22"/>
              </w:rPr>
              <w:t xml:space="preserve">elvégezni </w:t>
            </w:r>
            <w:r>
              <w:rPr>
                <w:rFonts w:ascii="Arial" w:hAnsi="Arial" w:cs="Arial"/>
                <w:sz w:val="22"/>
                <w:szCs w:val="22"/>
              </w:rPr>
              <w:t xml:space="preserve">az adatkezelés vonatkozó célja szerinti feladatot. </w:t>
            </w:r>
          </w:p>
        </w:tc>
      </w:tr>
      <w:tr w:rsidR="007446E0" w:rsidRPr="00E47AC5" w14:paraId="31CF1F74" w14:textId="77777777" w:rsidTr="00C06552">
        <w:trPr>
          <w:trHeight w:val="368"/>
        </w:trPr>
        <w:tc>
          <w:tcPr>
            <w:tcW w:w="1928" w:type="dxa"/>
            <w:shd w:val="clear" w:color="auto" w:fill="D9D9D9" w:themeFill="background1" w:themeFillShade="D9"/>
          </w:tcPr>
          <w:p w14:paraId="7563F5C8" w14:textId="77777777" w:rsidR="007446E0" w:rsidRDefault="007446E0" w:rsidP="007446E0">
            <w:pPr>
              <w:pStyle w:val="Listaszerbekezds"/>
              <w:widowControl w:val="0"/>
              <w:ind w:left="0"/>
              <w:contextualSpacing w:val="0"/>
              <w:jc w:val="both"/>
              <w:rPr>
                <w:rFonts w:ascii="Arial" w:hAnsi="Arial" w:cs="Arial"/>
                <w:b/>
                <w:sz w:val="22"/>
                <w:szCs w:val="22"/>
              </w:rPr>
            </w:pPr>
          </w:p>
          <w:p w14:paraId="1AD6F730" w14:textId="7F596EF8" w:rsidR="007446E0" w:rsidRDefault="007446E0" w:rsidP="007446E0">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lastRenderedPageBreak/>
              <w:t>II./</w:t>
            </w:r>
            <w:r>
              <w:rPr>
                <w:rFonts w:ascii="Arial" w:hAnsi="Arial" w:cs="Arial"/>
                <w:b/>
                <w:sz w:val="22"/>
                <w:szCs w:val="22"/>
              </w:rPr>
              <w:t>5</w:t>
            </w:r>
            <w:r w:rsidRPr="00E47AC5">
              <w:rPr>
                <w:rFonts w:ascii="Arial" w:hAnsi="Arial" w:cs="Arial"/>
                <w:b/>
                <w:sz w:val="22"/>
                <w:szCs w:val="22"/>
              </w:rPr>
              <w:t>.</w:t>
            </w:r>
          </w:p>
          <w:p w14:paraId="5542672E" w14:textId="16D8EBB3" w:rsidR="007446E0" w:rsidRPr="00E47AC5" w:rsidRDefault="007446E0" w:rsidP="007446E0">
            <w:pPr>
              <w:pStyle w:val="Listaszerbekezds"/>
              <w:widowControl w:val="0"/>
              <w:ind w:left="0"/>
              <w:contextualSpacing w:val="0"/>
              <w:jc w:val="both"/>
              <w:rPr>
                <w:rFonts w:ascii="Arial" w:hAnsi="Arial" w:cs="Arial"/>
                <w:b/>
                <w:sz w:val="22"/>
                <w:szCs w:val="22"/>
              </w:rPr>
            </w:pPr>
          </w:p>
        </w:tc>
        <w:tc>
          <w:tcPr>
            <w:tcW w:w="7134" w:type="dxa"/>
            <w:shd w:val="clear" w:color="auto" w:fill="D9D9D9" w:themeFill="background1" w:themeFillShade="D9"/>
          </w:tcPr>
          <w:p w14:paraId="03CCD76E" w14:textId="77777777" w:rsidR="007446E0" w:rsidRDefault="007446E0" w:rsidP="007446E0">
            <w:pPr>
              <w:pStyle w:val="Listaszerbekezds"/>
              <w:widowControl w:val="0"/>
              <w:ind w:left="0"/>
              <w:contextualSpacing w:val="0"/>
              <w:jc w:val="both"/>
              <w:rPr>
                <w:rFonts w:ascii="Arial" w:hAnsi="Arial" w:cs="Arial"/>
                <w:b/>
                <w:sz w:val="22"/>
                <w:szCs w:val="22"/>
              </w:rPr>
            </w:pPr>
          </w:p>
          <w:p w14:paraId="6F7D37B5" w14:textId="22FB55CB" w:rsidR="007446E0" w:rsidRPr="00E47AC5" w:rsidRDefault="007446E0" w:rsidP="007446E0">
            <w:pPr>
              <w:pStyle w:val="Listaszerbekezds"/>
              <w:widowControl w:val="0"/>
              <w:ind w:left="0"/>
              <w:contextualSpacing w:val="0"/>
              <w:jc w:val="center"/>
              <w:rPr>
                <w:rFonts w:ascii="Arial" w:hAnsi="Arial" w:cs="Arial"/>
                <w:b/>
                <w:sz w:val="22"/>
                <w:szCs w:val="22"/>
              </w:rPr>
            </w:pPr>
            <w:r w:rsidRPr="0039724D">
              <w:rPr>
                <w:rFonts w:ascii="Arial" w:hAnsi="Arial" w:cs="Arial"/>
                <w:b/>
                <w:sz w:val="22"/>
                <w:szCs w:val="22"/>
              </w:rPr>
              <w:lastRenderedPageBreak/>
              <w:t>Foglalkozás-egészségügy</w:t>
            </w:r>
            <w:r w:rsidR="007C79AA">
              <w:rPr>
                <w:rFonts w:ascii="Arial" w:hAnsi="Arial" w:cs="Arial"/>
                <w:b/>
                <w:sz w:val="22"/>
                <w:szCs w:val="22"/>
              </w:rPr>
              <w:t>i</w:t>
            </w:r>
            <w:r w:rsidRPr="0039724D">
              <w:rPr>
                <w:rFonts w:ascii="Arial" w:hAnsi="Arial" w:cs="Arial"/>
                <w:b/>
                <w:sz w:val="22"/>
                <w:szCs w:val="22"/>
              </w:rPr>
              <w:t xml:space="preserve"> </w:t>
            </w:r>
            <w:r w:rsidR="007C79AA" w:rsidRPr="007C79AA">
              <w:rPr>
                <w:rFonts w:ascii="Arial" w:hAnsi="Arial" w:cs="Arial"/>
                <w:b/>
                <w:sz w:val="22"/>
                <w:szCs w:val="22"/>
              </w:rPr>
              <w:t xml:space="preserve">alapszolgáltatás </w:t>
            </w:r>
            <w:r w:rsidRPr="0039724D">
              <w:rPr>
                <w:rFonts w:ascii="Arial" w:hAnsi="Arial" w:cs="Arial"/>
                <w:b/>
                <w:sz w:val="22"/>
                <w:szCs w:val="22"/>
              </w:rPr>
              <w:t>(üzemorvos)</w:t>
            </w:r>
          </w:p>
        </w:tc>
      </w:tr>
      <w:tr w:rsidR="007446E0" w:rsidRPr="00E47AC5" w14:paraId="04606099" w14:textId="77777777" w:rsidTr="00C06552">
        <w:tc>
          <w:tcPr>
            <w:tcW w:w="1928" w:type="dxa"/>
            <w:shd w:val="clear" w:color="auto" w:fill="D9D9D9" w:themeFill="background1" w:themeFillShade="D9"/>
          </w:tcPr>
          <w:p w14:paraId="71F672FD" w14:textId="77777777" w:rsidR="007446E0" w:rsidRPr="00E47AC5" w:rsidRDefault="007446E0" w:rsidP="007446E0">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lastRenderedPageBreak/>
              <w:t>Adatkezelés célja</w:t>
            </w:r>
          </w:p>
        </w:tc>
        <w:tc>
          <w:tcPr>
            <w:tcW w:w="7134" w:type="dxa"/>
          </w:tcPr>
          <w:p w14:paraId="16A6498D" w14:textId="2CE51B96" w:rsidR="007446E0" w:rsidRPr="00E47AC5" w:rsidRDefault="00D447E0" w:rsidP="007446E0">
            <w:pPr>
              <w:pStyle w:val="Listaszerbekezds"/>
              <w:widowControl w:val="0"/>
              <w:ind w:left="0"/>
              <w:contextualSpacing w:val="0"/>
              <w:jc w:val="both"/>
              <w:rPr>
                <w:rFonts w:ascii="Arial" w:hAnsi="Arial" w:cs="Arial"/>
                <w:sz w:val="22"/>
                <w:szCs w:val="22"/>
              </w:rPr>
            </w:pPr>
            <w:r w:rsidRPr="00D447E0">
              <w:rPr>
                <w:rFonts w:ascii="Arial" w:hAnsi="Arial" w:cs="Arial"/>
                <w:sz w:val="22"/>
                <w:szCs w:val="22"/>
              </w:rPr>
              <w:t>A munkavállalók részére a</w:t>
            </w:r>
            <w:r w:rsidR="007C79AA">
              <w:t xml:space="preserve"> </w:t>
            </w:r>
            <w:r w:rsidR="007C79AA" w:rsidRPr="007C79AA">
              <w:rPr>
                <w:rFonts w:ascii="Arial" w:hAnsi="Arial" w:cs="Arial"/>
                <w:sz w:val="22"/>
                <w:szCs w:val="22"/>
              </w:rPr>
              <w:t>munkavédelemről</w:t>
            </w:r>
            <w:r w:rsidRPr="00D447E0">
              <w:rPr>
                <w:rFonts w:ascii="Arial" w:hAnsi="Arial" w:cs="Arial"/>
                <w:sz w:val="22"/>
                <w:szCs w:val="22"/>
              </w:rPr>
              <w:t xml:space="preserve"> </w:t>
            </w:r>
            <w:r w:rsidR="007C79AA">
              <w:rPr>
                <w:rFonts w:ascii="Arial" w:hAnsi="Arial" w:cs="Arial"/>
                <w:sz w:val="22"/>
                <w:szCs w:val="22"/>
              </w:rPr>
              <w:t xml:space="preserve">szóló </w:t>
            </w:r>
            <w:r w:rsidRPr="00D447E0">
              <w:rPr>
                <w:rFonts w:ascii="Arial" w:hAnsi="Arial" w:cs="Arial"/>
                <w:sz w:val="22"/>
                <w:szCs w:val="22"/>
              </w:rPr>
              <w:t>1993 évi XCIII</w:t>
            </w:r>
            <w:r w:rsidR="00067BE3">
              <w:rPr>
                <w:rFonts w:ascii="Arial" w:hAnsi="Arial" w:cs="Arial"/>
                <w:sz w:val="22"/>
                <w:szCs w:val="22"/>
              </w:rPr>
              <w:t>.</w:t>
            </w:r>
            <w:r w:rsidRPr="00D447E0">
              <w:rPr>
                <w:rFonts w:ascii="Arial" w:hAnsi="Arial" w:cs="Arial"/>
                <w:sz w:val="22"/>
                <w:szCs w:val="22"/>
              </w:rPr>
              <w:t xml:space="preserve"> törvény 58.§-a által kötelezően előírt, </w:t>
            </w:r>
            <w:r w:rsidR="007C79AA">
              <w:rPr>
                <w:rFonts w:ascii="Arial" w:hAnsi="Arial" w:cs="Arial"/>
                <w:sz w:val="22"/>
                <w:szCs w:val="22"/>
              </w:rPr>
              <w:t xml:space="preserve">valamint a </w:t>
            </w:r>
            <w:r w:rsidR="007C79AA" w:rsidRPr="007C79AA">
              <w:rPr>
                <w:rFonts w:ascii="Arial" w:hAnsi="Arial" w:cs="Arial"/>
                <w:sz w:val="22"/>
                <w:szCs w:val="22"/>
              </w:rPr>
              <w:t xml:space="preserve">foglalkozás-egészségügyi szolgálatról </w:t>
            </w:r>
            <w:r w:rsidR="007C79AA">
              <w:rPr>
                <w:rFonts w:ascii="Arial" w:hAnsi="Arial" w:cs="Arial"/>
                <w:sz w:val="22"/>
                <w:szCs w:val="22"/>
              </w:rPr>
              <w:t xml:space="preserve">szóló </w:t>
            </w:r>
            <w:r w:rsidRPr="00D447E0">
              <w:rPr>
                <w:rFonts w:ascii="Arial" w:hAnsi="Arial" w:cs="Arial"/>
                <w:sz w:val="22"/>
                <w:szCs w:val="22"/>
              </w:rPr>
              <w:t>89/1995. (VII. 14.) Korm. rendeletben, és a munkaköri, szakmai, illetve személyi higiénés alkalmasság orvosi vizsgálatáról és véleményezéséről szóló 33/1998. (VI. 24.) NM rendeletben meghatározottaknak megfelelően foglalkozás-egészségügyi alap</w:t>
            </w:r>
            <w:r w:rsidR="007C79AA">
              <w:rPr>
                <w:rFonts w:ascii="Arial" w:hAnsi="Arial" w:cs="Arial"/>
                <w:sz w:val="22"/>
                <w:szCs w:val="22"/>
              </w:rPr>
              <w:t>szolgáltatás</w:t>
            </w:r>
            <w:r w:rsidRPr="00D447E0">
              <w:rPr>
                <w:rFonts w:ascii="Arial" w:hAnsi="Arial" w:cs="Arial"/>
                <w:sz w:val="22"/>
                <w:szCs w:val="22"/>
              </w:rPr>
              <w:t xml:space="preserve"> biztosítása (munkakör alkalmassági vizsgálatok végzése, foglalkozási megbetegedések kivizsgálása, munkakörülmények egészségkárosító hatásainak vizsgálata, egyéni védőeszközökkel kapcsolatos tanácsadás stb.).</w:t>
            </w:r>
            <w:r>
              <w:rPr>
                <w:rFonts w:ascii="Arial" w:hAnsi="Arial" w:cs="Arial"/>
                <w:sz w:val="22"/>
                <w:szCs w:val="22"/>
              </w:rPr>
              <w:t xml:space="preserve"> </w:t>
            </w:r>
          </w:p>
        </w:tc>
      </w:tr>
      <w:tr w:rsidR="007446E0" w:rsidRPr="00E47AC5" w14:paraId="3418A6C1" w14:textId="77777777" w:rsidTr="00C06552">
        <w:tc>
          <w:tcPr>
            <w:tcW w:w="1928" w:type="dxa"/>
            <w:shd w:val="clear" w:color="auto" w:fill="D9D9D9" w:themeFill="background1" w:themeFillShade="D9"/>
          </w:tcPr>
          <w:p w14:paraId="00666DCE" w14:textId="2F31701A" w:rsidR="007446E0" w:rsidRPr="00E47AC5" w:rsidRDefault="007446E0" w:rsidP="007446E0">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 xml:space="preserve">Kezelt </w:t>
            </w:r>
            <w:r>
              <w:rPr>
                <w:rFonts w:ascii="Arial" w:hAnsi="Arial" w:cs="Arial"/>
                <w:b/>
                <w:sz w:val="22"/>
                <w:szCs w:val="22"/>
              </w:rPr>
              <w:t xml:space="preserve">személyes </w:t>
            </w:r>
            <w:r w:rsidRPr="00E47AC5">
              <w:rPr>
                <w:rFonts w:ascii="Arial" w:hAnsi="Arial" w:cs="Arial"/>
                <w:b/>
                <w:sz w:val="22"/>
                <w:szCs w:val="22"/>
              </w:rPr>
              <w:t>adatok köre</w:t>
            </w:r>
          </w:p>
        </w:tc>
        <w:tc>
          <w:tcPr>
            <w:tcW w:w="7134" w:type="dxa"/>
          </w:tcPr>
          <w:p w14:paraId="63A537E6" w14:textId="0A7C45B3" w:rsidR="007446E0" w:rsidRDefault="00C754EC" w:rsidP="007446E0">
            <w:pPr>
              <w:widowControl w:val="0"/>
              <w:jc w:val="both"/>
              <w:rPr>
                <w:rFonts w:ascii="Arial" w:hAnsi="Arial" w:cs="Arial"/>
                <w:sz w:val="22"/>
                <w:szCs w:val="22"/>
              </w:rPr>
            </w:pPr>
            <w:r w:rsidRPr="00C754EC">
              <w:rPr>
                <w:rFonts w:ascii="Arial" w:hAnsi="Arial" w:cs="Arial"/>
                <w:sz w:val="22"/>
                <w:szCs w:val="22"/>
              </w:rPr>
              <w:t>Azon adatok, amelyek kezelése elengedhetetlenül szükséges ahhoz, hogy a munkáltató a jogszabály által előírt kötelezettségeinek eleget tegyen</w:t>
            </w:r>
            <w:r>
              <w:rPr>
                <w:rFonts w:ascii="Arial" w:hAnsi="Arial" w:cs="Arial"/>
                <w:sz w:val="22"/>
                <w:szCs w:val="22"/>
              </w:rPr>
              <w:t>.</w:t>
            </w:r>
            <w:r w:rsidRPr="0021402B">
              <w:rPr>
                <w:rFonts w:ascii="Arial" w:hAnsi="Arial" w:cs="Arial"/>
                <w:sz w:val="22"/>
                <w:szCs w:val="22"/>
              </w:rPr>
              <w:t xml:space="preserve"> Ilyenek például</w:t>
            </w:r>
            <w:r>
              <w:rPr>
                <w:rFonts w:ascii="Arial" w:hAnsi="Arial" w:cs="Arial"/>
                <w:sz w:val="22"/>
                <w:szCs w:val="22"/>
              </w:rPr>
              <w:t xml:space="preserve"> </w:t>
            </w:r>
            <w:r w:rsidR="004B6E07" w:rsidRPr="004B6E07">
              <w:rPr>
                <w:rFonts w:ascii="Arial" w:hAnsi="Arial" w:cs="Arial"/>
                <w:sz w:val="22"/>
                <w:szCs w:val="22"/>
              </w:rPr>
              <w:t>név, születési hely, idő, lakcím, TAJ szám, munkakör</w:t>
            </w:r>
            <w:r w:rsidR="004B6E07">
              <w:rPr>
                <w:rFonts w:ascii="Arial" w:hAnsi="Arial" w:cs="Arial"/>
                <w:sz w:val="22"/>
                <w:szCs w:val="22"/>
              </w:rPr>
              <w:t>.</w:t>
            </w:r>
          </w:p>
          <w:p w14:paraId="748F2F5B" w14:textId="5C311FFE" w:rsidR="00C754EC" w:rsidRPr="00E47AC5" w:rsidRDefault="00C754EC" w:rsidP="007446E0">
            <w:pPr>
              <w:widowControl w:val="0"/>
              <w:jc w:val="both"/>
              <w:rPr>
                <w:rFonts w:ascii="Arial" w:hAnsi="Arial" w:cs="Arial"/>
                <w:sz w:val="22"/>
                <w:szCs w:val="22"/>
              </w:rPr>
            </w:pPr>
          </w:p>
        </w:tc>
      </w:tr>
      <w:tr w:rsidR="007446E0" w:rsidRPr="00E47AC5" w14:paraId="1060B3F2" w14:textId="77777777" w:rsidTr="00C06552">
        <w:tc>
          <w:tcPr>
            <w:tcW w:w="1928" w:type="dxa"/>
            <w:shd w:val="clear" w:color="auto" w:fill="D9D9D9" w:themeFill="background1" w:themeFillShade="D9"/>
          </w:tcPr>
          <w:p w14:paraId="30C2032B" w14:textId="77777777" w:rsidR="007446E0" w:rsidRPr="00E47AC5" w:rsidRDefault="007446E0" w:rsidP="007446E0">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Adatkezelés jogalapja</w:t>
            </w:r>
          </w:p>
        </w:tc>
        <w:tc>
          <w:tcPr>
            <w:tcW w:w="7134" w:type="dxa"/>
          </w:tcPr>
          <w:p w14:paraId="1E006649" w14:textId="2DF75B2D" w:rsidR="007446E0" w:rsidRPr="00237E88" w:rsidRDefault="005168D5" w:rsidP="007446E0">
            <w:pPr>
              <w:pStyle w:val="Listaszerbekezds"/>
              <w:widowControl w:val="0"/>
              <w:ind w:left="0"/>
              <w:contextualSpacing w:val="0"/>
              <w:jc w:val="both"/>
              <w:rPr>
                <w:rFonts w:ascii="Arial" w:hAnsi="Arial" w:cs="Arial"/>
                <w:sz w:val="22"/>
                <w:szCs w:val="22"/>
              </w:rPr>
            </w:pPr>
            <w:r>
              <w:rPr>
                <w:rFonts w:ascii="Arial" w:hAnsi="Arial" w:cs="Arial"/>
                <w:sz w:val="22"/>
                <w:szCs w:val="22"/>
              </w:rPr>
              <w:t>A</w:t>
            </w:r>
            <w:r w:rsidRPr="008433D2">
              <w:rPr>
                <w:rFonts w:ascii="Arial" w:hAnsi="Arial" w:cs="Arial"/>
                <w:sz w:val="22"/>
                <w:szCs w:val="22"/>
              </w:rPr>
              <w:t xml:space="preserve">z </w:t>
            </w:r>
            <w:r>
              <w:rPr>
                <w:rFonts w:ascii="Arial" w:hAnsi="Arial" w:cs="Arial"/>
                <w:sz w:val="22"/>
                <w:szCs w:val="22"/>
              </w:rPr>
              <w:t>A</w:t>
            </w:r>
            <w:r w:rsidRPr="008433D2">
              <w:rPr>
                <w:rFonts w:ascii="Arial" w:hAnsi="Arial" w:cs="Arial"/>
                <w:sz w:val="22"/>
                <w:szCs w:val="22"/>
              </w:rPr>
              <w:t>datkezelőre vonatkozó jogi kötelezettség teljesítés</w:t>
            </w:r>
            <w:r>
              <w:rPr>
                <w:rFonts w:ascii="Arial" w:hAnsi="Arial" w:cs="Arial"/>
                <w:sz w:val="22"/>
                <w:szCs w:val="22"/>
              </w:rPr>
              <w:t>e (GDPR</w:t>
            </w:r>
            <w:r w:rsidRPr="00E47AC5">
              <w:rPr>
                <w:rFonts w:ascii="Arial" w:hAnsi="Arial" w:cs="Arial"/>
                <w:sz w:val="22"/>
                <w:szCs w:val="22"/>
              </w:rPr>
              <w:t xml:space="preserve"> 6. cikk (1) bekezdés c) pontja</w:t>
            </w:r>
            <w:r w:rsidRPr="00166D0B">
              <w:rPr>
                <w:rFonts w:ascii="Arial" w:hAnsi="Arial" w:cs="Arial"/>
                <w:sz w:val="22"/>
                <w:szCs w:val="22"/>
              </w:rPr>
              <w:t xml:space="preserve">, valamint </w:t>
            </w:r>
            <w:r>
              <w:rPr>
                <w:rFonts w:ascii="Arial" w:hAnsi="Arial" w:cs="Arial"/>
                <w:sz w:val="22"/>
                <w:szCs w:val="22"/>
              </w:rPr>
              <w:t xml:space="preserve">a </w:t>
            </w:r>
            <w:r w:rsidRPr="00166D0B">
              <w:rPr>
                <w:rFonts w:ascii="Arial" w:hAnsi="Arial" w:cs="Arial"/>
                <w:sz w:val="22"/>
                <w:szCs w:val="22"/>
              </w:rPr>
              <w:t>9. cikk (2) bekezdésének h) pontja</w:t>
            </w:r>
            <w:r>
              <w:rPr>
                <w:rFonts w:ascii="Arial" w:hAnsi="Arial" w:cs="Arial"/>
                <w:sz w:val="22"/>
                <w:szCs w:val="22"/>
              </w:rPr>
              <w:t>)</w:t>
            </w:r>
            <w:r w:rsidRPr="00166D0B">
              <w:rPr>
                <w:rFonts w:ascii="Arial" w:hAnsi="Arial" w:cs="Arial"/>
                <w:sz w:val="22"/>
                <w:szCs w:val="22"/>
              </w:rPr>
              <w:t>.</w:t>
            </w:r>
          </w:p>
        </w:tc>
      </w:tr>
      <w:tr w:rsidR="007446E0" w:rsidRPr="00E47AC5" w14:paraId="3E3B17A5" w14:textId="77777777" w:rsidTr="00C06552">
        <w:tc>
          <w:tcPr>
            <w:tcW w:w="1928" w:type="dxa"/>
            <w:shd w:val="clear" w:color="auto" w:fill="D9D9D9" w:themeFill="background1" w:themeFillShade="D9"/>
          </w:tcPr>
          <w:p w14:paraId="6DA17967" w14:textId="7C06E4D0" w:rsidR="007446E0" w:rsidRPr="00E47AC5" w:rsidRDefault="007446E0" w:rsidP="007446E0">
            <w:pPr>
              <w:pStyle w:val="Listaszerbekezds"/>
              <w:widowControl w:val="0"/>
              <w:ind w:left="0"/>
              <w:contextualSpacing w:val="0"/>
              <w:jc w:val="both"/>
              <w:rPr>
                <w:rFonts w:ascii="Arial" w:hAnsi="Arial" w:cs="Arial"/>
                <w:b/>
              </w:rPr>
            </w:pPr>
            <w:r w:rsidRPr="00E47AC5">
              <w:rPr>
                <w:rFonts w:ascii="Arial" w:hAnsi="Arial" w:cs="Arial"/>
                <w:b/>
                <w:sz w:val="22"/>
                <w:szCs w:val="22"/>
              </w:rPr>
              <w:t>Hozzáférésre jogosultak</w:t>
            </w:r>
          </w:p>
        </w:tc>
        <w:tc>
          <w:tcPr>
            <w:tcW w:w="7134" w:type="dxa"/>
          </w:tcPr>
          <w:p w14:paraId="66BB65BE" w14:textId="09B78453" w:rsidR="007446E0" w:rsidRPr="005F6DCD" w:rsidRDefault="005F6DCD" w:rsidP="007446E0">
            <w:pPr>
              <w:pStyle w:val="Listaszerbekezds"/>
              <w:widowControl w:val="0"/>
              <w:ind w:left="0"/>
              <w:contextualSpacing w:val="0"/>
              <w:jc w:val="both"/>
              <w:rPr>
                <w:rFonts w:ascii="Arial" w:hAnsi="Arial" w:cs="Arial"/>
                <w:sz w:val="22"/>
                <w:szCs w:val="22"/>
              </w:rPr>
            </w:pPr>
            <w:r w:rsidRPr="005F6DCD">
              <w:rPr>
                <w:rFonts w:ascii="Arial" w:hAnsi="Arial" w:cs="Arial"/>
                <w:sz w:val="22"/>
                <w:szCs w:val="22"/>
              </w:rPr>
              <w:t>MTE erre feljogosított munkatársai, olyan mértékben, ami az ellátott pozíció, feladatkör teljesítéséhez elengedhetetlenül szükséges</w:t>
            </w:r>
            <w:r>
              <w:rPr>
                <w:rFonts w:ascii="Arial" w:hAnsi="Arial" w:cs="Arial"/>
                <w:sz w:val="22"/>
                <w:szCs w:val="22"/>
              </w:rPr>
              <w:t>.</w:t>
            </w:r>
          </w:p>
        </w:tc>
      </w:tr>
      <w:tr w:rsidR="007446E0" w:rsidRPr="00E47AC5" w14:paraId="5F72E7F2" w14:textId="77777777" w:rsidTr="00C06552">
        <w:tc>
          <w:tcPr>
            <w:tcW w:w="1928" w:type="dxa"/>
            <w:shd w:val="clear" w:color="auto" w:fill="D9D9D9" w:themeFill="background1" w:themeFillShade="D9"/>
          </w:tcPr>
          <w:p w14:paraId="413D71CF" w14:textId="56390D3F" w:rsidR="007446E0" w:rsidRPr="00E47AC5" w:rsidRDefault="007446E0" w:rsidP="007446E0">
            <w:pPr>
              <w:pStyle w:val="Listaszerbekezds"/>
              <w:widowControl w:val="0"/>
              <w:ind w:left="0"/>
              <w:contextualSpacing w:val="0"/>
              <w:jc w:val="both"/>
              <w:rPr>
                <w:rFonts w:ascii="Arial" w:hAnsi="Arial" w:cs="Arial"/>
                <w:b/>
              </w:rPr>
            </w:pPr>
            <w:r w:rsidRPr="007D23E2">
              <w:rPr>
                <w:rFonts w:ascii="Arial" w:hAnsi="Arial" w:cs="Arial"/>
                <w:b/>
                <w:sz w:val="22"/>
                <w:szCs w:val="22"/>
              </w:rPr>
              <w:t>A személyes adatok címzettjei</w:t>
            </w:r>
          </w:p>
        </w:tc>
        <w:tc>
          <w:tcPr>
            <w:tcW w:w="7134" w:type="dxa"/>
          </w:tcPr>
          <w:p w14:paraId="6D43DC9A" w14:textId="375991BE" w:rsidR="007446E0" w:rsidRDefault="006B25BE" w:rsidP="007446E0">
            <w:pPr>
              <w:pStyle w:val="Listaszerbekezds"/>
              <w:widowControl w:val="0"/>
              <w:ind w:left="0"/>
              <w:contextualSpacing w:val="0"/>
              <w:jc w:val="both"/>
              <w:rPr>
                <w:rFonts w:ascii="Arial" w:hAnsi="Arial" w:cs="Arial"/>
              </w:rPr>
            </w:pPr>
            <w:r w:rsidRPr="006B25BE">
              <w:rPr>
                <w:rFonts w:ascii="Arial" w:hAnsi="Arial" w:cs="Arial"/>
                <w:sz w:val="22"/>
                <w:szCs w:val="22"/>
              </w:rPr>
              <w:t>Üzemorvos: Tatai Med Egészségügyi Szolgáltató Kft.</w:t>
            </w:r>
            <w:r>
              <w:rPr>
                <w:rFonts w:ascii="Arial" w:hAnsi="Arial" w:cs="Arial"/>
                <w:sz w:val="22"/>
                <w:szCs w:val="22"/>
              </w:rPr>
              <w:t xml:space="preserve"> </w:t>
            </w:r>
            <w:r w:rsidRPr="006B25BE">
              <w:rPr>
                <w:rFonts w:ascii="Arial" w:hAnsi="Arial" w:cs="Arial"/>
                <w:sz w:val="22"/>
                <w:szCs w:val="22"/>
              </w:rPr>
              <w:t>(</w:t>
            </w:r>
            <w:r>
              <w:rPr>
                <w:rFonts w:ascii="Arial" w:hAnsi="Arial" w:cs="Arial"/>
                <w:sz w:val="22"/>
                <w:szCs w:val="22"/>
              </w:rPr>
              <w:t>s</w:t>
            </w:r>
            <w:r w:rsidRPr="006B25BE">
              <w:rPr>
                <w:rFonts w:ascii="Arial" w:hAnsi="Arial" w:cs="Arial"/>
                <w:sz w:val="22"/>
                <w:szCs w:val="22"/>
              </w:rPr>
              <w:t>zékhely: 1147 Budapest Deés u. 7., cégjegyzékszám: 01-09-362160, adószám: 10942370-2-42)</w:t>
            </w:r>
            <w:r>
              <w:rPr>
                <w:rFonts w:ascii="Arial" w:hAnsi="Arial" w:cs="Arial"/>
                <w:sz w:val="22"/>
                <w:szCs w:val="22"/>
              </w:rPr>
              <w:t>.</w:t>
            </w:r>
          </w:p>
        </w:tc>
      </w:tr>
      <w:tr w:rsidR="007446E0" w:rsidRPr="00E47AC5" w14:paraId="320D12DB" w14:textId="77777777" w:rsidTr="00C06552">
        <w:trPr>
          <w:trHeight w:val="552"/>
        </w:trPr>
        <w:tc>
          <w:tcPr>
            <w:tcW w:w="1928" w:type="dxa"/>
            <w:shd w:val="clear" w:color="auto" w:fill="D9D9D9" w:themeFill="background1" w:themeFillShade="D9"/>
          </w:tcPr>
          <w:p w14:paraId="68E411F2" w14:textId="77777777" w:rsidR="007446E0" w:rsidRPr="00E47AC5" w:rsidRDefault="007446E0" w:rsidP="007446E0">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Adatkezelés időtartama</w:t>
            </w:r>
          </w:p>
        </w:tc>
        <w:tc>
          <w:tcPr>
            <w:tcW w:w="7134" w:type="dxa"/>
          </w:tcPr>
          <w:p w14:paraId="10915240" w14:textId="51FAA9AF" w:rsidR="007446E0" w:rsidRPr="00E47AC5" w:rsidRDefault="00DB43A6" w:rsidP="007446E0">
            <w:pPr>
              <w:pStyle w:val="Listaszerbekezds"/>
              <w:widowControl w:val="0"/>
              <w:ind w:left="0"/>
              <w:contextualSpacing w:val="0"/>
              <w:jc w:val="both"/>
              <w:rPr>
                <w:rFonts w:ascii="Arial" w:hAnsi="Arial" w:cs="Arial"/>
                <w:sz w:val="22"/>
                <w:szCs w:val="22"/>
              </w:rPr>
            </w:pPr>
            <w:r w:rsidRPr="00DB43A6">
              <w:rPr>
                <w:rFonts w:ascii="Arial" w:hAnsi="Arial" w:cs="Arial"/>
                <w:sz w:val="22"/>
                <w:szCs w:val="22"/>
              </w:rPr>
              <w:t xml:space="preserve">Az </w:t>
            </w:r>
            <w:proofErr w:type="gramStart"/>
            <w:r w:rsidRPr="00DB43A6">
              <w:rPr>
                <w:rFonts w:ascii="Arial" w:hAnsi="Arial" w:cs="Arial"/>
                <w:sz w:val="22"/>
                <w:szCs w:val="22"/>
              </w:rPr>
              <w:t>Nftv.-</w:t>
            </w:r>
            <w:proofErr w:type="gramEnd"/>
            <w:r w:rsidRPr="00DB43A6">
              <w:rPr>
                <w:rFonts w:ascii="Arial" w:hAnsi="Arial" w:cs="Arial"/>
                <w:sz w:val="22"/>
                <w:szCs w:val="22"/>
              </w:rPr>
              <w:t>ben illetőleg egyéb, a</w:t>
            </w:r>
            <w:r w:rsidR="00407252">
              <w:rPr>
                <w:rFonts w:ascii="Arial" w:hAnsi="Arial" w:cs="Arial"/>
                <w:sz w:val="22"/>
                <w:szCs w:val="22"/>
              </w:rPr>
              <w:t xml:space="preserve">z Adatkezelőre </w:t>
            </w:r>
            <w:r w:rsidRPr="00DB43A6">
              <w:rPr>
                <w:rFonts w:ascii="Arial" w:hAnsi="Arial" w:cs="Arial"/>
                <w:sz w:val="22"/>
                <w:szCs w:val="22"/>
              </w:rPr>
              <w:t>kötelező érvényű jogszabályok előírásaiban meghatározott idő</w:t>
            </w:r>
            <w:r>
              <w:rPr>
                <w:rFonts w:ascii="Arial" w:hAnsi="Arial" w:cs="Arial"/>
                <w:sz w:val="22"/>
                <w:szCs w:val="22"/>
              </w:rPr>
              <w:t xml:space="preserve">. </w:t>
            </w:r>
          </w:p>
        </w:tc>
      </w:tr>
      <w:tr w:rsidR="007446E0" w:rsidRPr="00E47AC5" w14:paraId="037A1E2B" w14:textId="77777777" w:rsidTr="00C06552">
        <w:trPr>
          <w:trHeight w:val="552"/>
        </w:trPr>
        <w:tc>
          <w:tcPr>
            <w:tcW w:w="1928" w:type="dxa"/>
            <w:shd w:val="clear" w:color="auto" w:fill="D9D9D9" w:themeFill="background1" w:themeFillShade="D9"/>
          </w:tcPr>
          <w:p w14:paraId="3A99187A" w14:textId="7A19E979" w:rsidR="007446E0" w:rsidRPr="00E47AC5" w:rsidRDefault="007446E0" w:rsidP="007446E0">
            <w:pPr>
              <w:pStyle w:val="Listaszerbekezds"/>
              <w:widowControl w:val="0"/>
              <w:ind w:left="0"/>
              <w:contextualSpacing w:val="0"/>
              <w:jc w:val="both"/>
              <w:rPr>
                <w:rFonts w:ascii="Arial" w:hAnsi="Arial" w:cs="Arial"/>
                <w:b/>
                <w:sz w:val="22"/>
                <w:szCs w:val="22"/>
              </w:rPr>
            </w:pPr>
            <w:r w:rsidRPr="00527698">
              <w:rPr>
                <w:rFonts w:ascii="Arial" w:hAnsi="Arial" w:cs="Arial"/>
                <w:b/>
                <w:sz w:val="22"/>
                <w:szCs w:val="22"/>
              </w:rPr>
              <w:t>Az adatszolgáltatás elmaradásának lehetséges következményei</w:t>
            </w:r>
          </w:p>
        </w:tc>
        <w:tc>
          <w:tcPr>
            <w:tcW w:w="7134" w:type="dxa"/>
          </w:tcPr>
          <w:p w14:paraId="1E4CCDA6" w14:textId="0F46E64B" w:rsidR="007446E0" w:rsidRPr="00E47AC5" w:rsidRDefault="00293EB8" w:rsidP="007446E0">
            <w:pPr>
              <w:pStyle w:val="Listaszerbekezds"/>
              <w:widowControl w:val="0"/>
              <w:ind w:left="0"/>
              <w:contextualSpacing w:val="0"/>
              <w:jc w:val="both"/>
              <w:rPr>
                <w:rFonts w:ascii="Arial" w:hAnsi="Arial" w:cs="Arial"/>
                <w:sz w:val="22"/>
                <w:szCs w:val="22"/>
              </w:rPr>
            </w:pPr>
            <w:r w:rsidRPr="00E55E7F">
              <w:rPr>
                <w:rFonts w:ascii="Arial" w:hAnsi="Arial" w:cs="Arial"/>
                <w:sz w:val="22"/>
                <w:szCs w:val="22"/>
              </w:rPr>
              <w:t xml:space="preserve">A </w:t>
            </w:r>
            <w:r>
              <w:rPr>
                <w:rFonts w:ascii="Arial" w:hAnsi="Arial" w:cs="Arial"/>
                <w:sz w:val="22"/>
                <w:szCs w:val="22"/>
              </w:rPr>
              <w:t>fenti</w:t>
            </w:r>
            <w:r w:rsidRPr="00E55E7F">
              <w:rPr>
                <w:rFonts w:ascii="Arial" w:hAnsi="Arial" w:cs="Arial"/>
                <w:sz w:val="22"/>
                <w:szCs w:val="22"/>
              </w:rPr>
              <w:t xml:space="preserve"> személyes adat</w:t>
            </w:r>
            <w:r>
              <w:rPr>
                <w:rFonts w:ascii="Arial" w:hAnsi="Arial" w:cs="Arial"/>
                <w:sz w:val="22"/>
                <w:szCs w:val="22"/>
              </w:rPr>
              <w:t>ok</w:t>
            </w:r>
            <w:r w:rsidRPr="00E55E7F">
              <w:rPr>
                <w:rFonts w:ascii="Arial" w:hAnsi="Arial" w:cs="Arial"/>
                <w:sz w:val="22"/>
                <w:szCs w:val="22"/>
              </w:rPr>
              <w:t xml:space="preserve"> szolgáltatása jogszabályon</w:t>
            </w:r>
            <w:r>
              <w:rPr>
                <w:rFonts w:ascii="Arial" w:hAnsi="Arial" w:cs="Arial"/>
                <w:sz w:val="22"/>
                <w:szCs w:val="22"/>
              </w:rPr>
              <w:t xml:space="preserve"> alapul, azokat az </w:t>
            </w:r>
            <w:r w:rsidRPr="00E55E7F">
              <w:rPr>
                <w:rFonts w:ascii="Arial" w:hAnsi="Arial" w:cs="Arial"/>
                <w:sz w:val="22"/>
                <w:szCs w:val="22"/>
              </w:rPr>
              <w:t xml:space="preserve">érintett </w:t>
            </w:r>
            <w:r>
              <w:rPr>
                <w:rFonts w:ascii="Arial" w:hAnsi="Arial" w:cs="Arial"/>
                <w:sz w:val="22"/>
                <w:szCs w:val="22"/>
              </w:rPr>
              <w:t xml:space="preserve">nem </w:t>
            </w:r>
            <w:r w:rsidRPr="00E55E7F">
              <w:rPr>
                <w:rFonts w:ascii="Arial" w:hAnsi="Arial" w:cs="Arial"/>
                <w:sz w:val="22"/>
                <w:szCs w:val="22"/>
              </w:rPr>
              <w:t>köteles</w:t>
            </w:r>
            <w:r>
              <w:rPr>
                <w:rFonts w:ascii="Arial" w:hAnsi="Arial" w:cs="Arial"/>
                <w:sz w:val="22"/>
                <w:szCs w:val="22"/>
              </w:rPr>
              <w:t xml:space="preserve"> </w:t>
            </w:r>
            <w:r w:rsidRPr="00E55E7F">
              <w:rPr>
                <w:rFonts w:ascii="Arial" w:hAnsi="Arial" w:cs="Arial"/>
                <w:sz w:val="22"/>
                <w:szCs w:val="22"/>
              </w:rPr>
              <w:t>megadni</w:t>
            </w:r>
            <w:r>
              <w:rPr>
                <w:rFonts w:ascii="Arial" w:hAnsi="Arial" w:cs="Arial"/>
                <w:sz w:val="22"/>
                <w:szCs w:val="22"/>
              </w:rPr>
              <w:t>.</w:t>
            </w:r>
            <w:r w:rsidRPr="00E55E7F">
              <w:rPr>
                <w:rFonts w:ascii="Arial" w:hAnsi="Arial" w:cs="Arial"/>
                <w:sz w:val="22"/>
                <w:szCs w:val="22"/>
              </w:rPr>
              <w:t xml:space="preserve"> A kezelendő személyes adatok megadásának hiányában az MTE-nek nem áll módjában </w:t>
            </w:r>
            <w:r w:rsidRPr="00AD267A">
              <w:rPr>
                <w:rFonts w:ascii="Arial" w:hAnsi="Arial" w:cs="Arial"/>
                <w:sz w:val="22"/>
                <w:szCs w:val="22"/>
              </w:rPr>
              <w:t xml:space="preserve">elvégezni </w:t>
            </w:r>
            <w:r>
              <w:rPr>
                <w:rFonts w:ascii="Arial" w:hAnsi="Arial" w:cs="Arial"/>
                <w:sz w:val="22"/>
                <w:szCs w:val="22"/>
              </w:rPr>
              <w:t>az adatkezelés vonatkozó célja szerinti feladatot.</w:t>
            </w:r>
          </w:p>
        </w:tc>
      </w:tr>
      <w:tr w:rsidR="007446E0" w:rsidRPr="00E47AC5" w14:paraId="4A190C3B" w14:textId="77777777" w:rsidTr="0039724D">
        <w:trPr>
          <w:trHeight w:val="552"/>
        </w:trPr>
        <w:tc>
          <w:tcPr>
            <w:tcW w:w="1928" w:type="dxa"/>
            <w:shd w:val="clear" w:color="auto" w:fill="D9D9D9" w:themeFill="background1" w:themeFillShade="D9"/>
          </w:tcPr>
          <w:p w14:paraId="1F3F2B92" w14:textId="77777777" w:rsidR="007446E0" w:rsidRDefault="007446E0" w:rsidP="007446E0">
            <w:pPr>
              <w:pStyle w:val="Listaszerbekezds"/>
              <w:widowControl w:val="0"/>
              <w:ind w:left="0"/>
              <w:contextualSpacing w:val="0"/>
              <w:jc w:val="both"/>
              <w:rPr>
                <w:rFonts w:ascii="Arial" w:hAnsi="Arial" w:cs="Arial"/>
                <w:b/>
                <w:sz w:val="22"/>
                <w:szCs w:val="22"/>
              </w:rPr>
            </w:pPr>
          </w:p>
          <w:p w14:paraId="55773DEE" w14:textId="083469C2" w:rsidR="007446E0" w:rsidRDefault="007446E0" w:rsidP="007446E0">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II./</w:t>
            </w:r>
            <w:r>
              <w:rPr>
                <w:rFonts w:ascii="Arial" w:hAnsi="Arial" w:cs="Arial"/>
                <w:b/>
                <w:sz w:val="22"/>
                <w:szCs w:val="22"/>
              </w:rPr>
              <w:t>6</w:t>
            </w:r>
            <w:r w:rsidRPr="00E47AC5">
              <w:rPr>
                <w:rFonts w:ascii="Arial" w:hAnsi="Arial" w:cs="Arial"/>
                <w:b/>
                <w:sz w:val="22"/>
                <w:szCs w:val="22"/>
              </w:rPr>
              <w:t>.</w:t>
            </w:r>
          </w:p>
          <w:p w14:paraId="7F865920" w14:textId="27D13085" w:rsidR="007446E0" w:rsidRPr="00527698" w:rsidRDefault="007446E0" w:rsidP="007446E0">
            <w:pPr>
              <w:pStyle w:val="Listaszerbekezds"/>
              <w:widowControl w:val="0"/>
              <w:ind w:left="0"/>
              <w:contextualSpacing w:val="0"/>
              <w:jc w:val="both"/>
              <w:rPr>
                <w:rFonts w:ascii="Arial" w:hAnsi="Arial" w:cs="Arial"/>
                <w:b/>
              </w:rPr>
            </w:pPr>
          </w:p>
        </w:tc>
        <w:tc>
          <w:tcPr>
            <w:tcW w:w="7134" w:type="dxa"/>
            <w:shd w:val="clear" w:color="auto" w:fill="D9D9D9" w:themeFill="background1" w:themeFillShade="D9"/>
          </w:tcPr>
          <w:p w14:paraId="18EB0F15" w14:textId="77777777" w:rsidR="007446E0" w:rsidRDefault="007446E0" w:rsidP="007446E0">
            <w:pPr>
              <w:pStyle w:val="Listaszerbekezds"/>
              <w:widowControl w:val="0"/>
              <w:ind w:left="0"/>
              <w:contextualSpacing w:val="0"/>
              <w:jc w:val="both"/>
              <w:rPr>
                <w:rFonts w:ascii="Arial" w:hAnsi="Arial" w:cs="Arial"/>
                <w:b/>
                <w:sz w:val="22"/>
                <w:szCs w:val="22"/>
              </w:rPr>
            </w:pPr>
          </w:p>
          <w:p w14:paraId="60161463" w14:textId="68E1FB0B" w:rsidR="007446E0" w:rsidRPr="0039724D" w:rsidRDefault="007446E0" w:rsidP="007446E0">
            <w:pPr>
              <w:pStyle w:val="Listaszerbekezds"/>
              <w:widowControl w:val="0"/>
              <w:ind w:left="0"/>
              <w:contextualSpacing w:val="0"/>
              <w:jc w:val="center"/>
              <w:rPr>
                <w:rFonts w:ascii="Arial" w:hAnsi="Arial" w:cs="Arial"/>
                <w:b/>
                <w:sz w:val="22"/>
                <w:szCs w:val="22"/>
              </w:rPr>
            </w:pPr>
            <w:r w:rsidRPr="0039724D">
              <w:rPr>
                <w:rFonts w:ascii="Arial" w:hAnsi="Arial" w:cs="Arial"/>
                <w:b/>
                <w:sz w:val="22"/>
                <w:szCs w:val="22"/>
              </w:rPr>
              <w:t>Saját gépjármű hivatalos célú használata</w:t>
            </w:r>
          </w:p>
        </w:tc>
      </w:tr>
      <w:tr w:rsidR="007446E0" w:rsidRPr="00E47AC5" w14:paraId="5D06CE51" w14:textId="77777777" w:rsidTr="00C06552">
        <w:trPr>
          <w:trHeight w:val="552"/>
        </w:trPr>
        <w:tc>
          <w:tcPr>
            <w:tcW w:w="1928" w:type="dxa"/>
            <w:shd w:val="clear" w:color="auto" w:fill="D9D9D9" w:themeFill="background1" w:themeFillShade="D9"/>
          </w:tcPr>
          <w:p w14:paraId="41C67294" w14:textId="14ACEE37" w:rsidR="007446E0" w:rsidRDefault="007446E0" w:rsidP="007446E0">
            <w:pPr>
              <w:pStyle w:val="Listaszerbekezds"/>
              <w:widowControl w:val="0"/>
              <w:ind w:left="0"/>
              <w:contextualSpacing w:val="0"/>
              <w:jc w:val="both"/>
              <w:rPr>
                <w:rFonts w:ascii="Arial" w:hAnsi="Arial" w:cs="Arial"/>
                <w:b/>
              </w:rPr>
            </w:pPr>
            <w:r w:rsidRPr="00E47AC5">
              <w:rPr>
                <w:rFonts w:ascii="Arial" w:hAnsi="Arial" w:cs="Arial"/>
                <w:b/>
                <w:sz w:val="22"/>
                <w:szCs w:val="22"/>
              </w:rPr>
              <w:t>Adatkezelés célja</w:t>
            </w:r>
          </w:p>
        </w:tc>
        <w:tc>
          <w:tcPr>
            <w:tcW w:w="7134" w:type="dxa"/>
          </w:tcPr>
          <w:p w14:paraId="7526653D" w14:textId="0CBEA482" w:rsidR="007446E0" w:rsidRPr="00645CD5" w:rsidRDefault="00B23BCA" w:rsidP="007446E0">
            <w:pPr>
              <w:pStyle w:val="Listaszerbekezds"/>
              <w:widowControl w:val="0"/>
              <w:ind w:left="0"/>
              <w:contextualSpacing w:val="0"/>
              <w:jc w:val="both"/>
              <w:rPr>
                <w:rFonts w:ascii="Arial" w:hAnsi="Arial" w:cs="Arial"/>
                <w:sz w:val="22"/>
                <w:szCs w:val="22"/>
              </w:rPr>
            </w:pPr>
            <w:r w:rsidRPr="00B23BCA">
              <w:rPr>
                <w:rFonts w:ascii="Arial" w:hAnsi="Arial" w:cs="Arial"/>
                <w:sz w:val="22"/>
                <w:szCs w:val="22"/>
              </w:rPr>
              <w:t>A munkába járáshoz, illetve hivatali célra használt saját tulajdonú gépjármű után a személyi jövedelemadóról szóló 1995. évi CXVII. törvényben meghatározott költségtérítés elszámolása, továbbá a gépjármű használattal összefüggésben az intézmény számára előírt jogszabályi kötelezettségek teljesítése.</w:t>
            </w:r>
            <w:r>
              <w:rPr>
                <w:rFonts w:ascii="Arial" w:hAnsi="Arial" w:cs="Arial"/>
                <w:sz w:val="22"/>
                <w:szCs w:val="22"/>
              </w:rPr>
              <w:t xml:space="preserve"> </w:t>
            </w:r>
          </w:p>
        </w:tc>
      </w:tr>
      <w:tr w:rsidR="007446E0" w:rsidRPr="00E47AC5" w14:paraId="1866B3C7" w14:textId="77777777" w:rsidTr="00C06552">
        <w:trPr>
          <w:trHeight w:val="552"/>
        </w:trPr>
        <w:tc>
          <w:tcPr>
            <w:tcW w:w="1928" w:type="dxa"/>
            <w:shd w:val="clear" w:color="auto" w:fill="D9D9D9" w:themeFill="background1" w:themeFillShade="D9"/>
          </w:tcPr>
          <w:p w14:paraId="0B046DF6" w14:textId="5D8255CD" w:rsidR="007446E0" w:rsidRPr="00E47AC5" w:rsidRDefault="007446E0" w:rsidP="007446E0">
            <w:pPr>
              <w:pStyle w:val="Listaszerbekezds"/>
              <w:widowControl w:val="0"/>
              <w:ind w:left="0"/>
              <w:contextualSpacing w:val="0"/>
              <w:jc w:val="both"/>
              <w:rPr>
                <w:rFonts w:ascii="Arial" w:hAnsi="Arial" w:cs="Arial"/>
                <w:b/>
              </w:rPr>
            </w:pPr>
            <w:r w:rsidRPr="00E47AC5">
              <w:rPr>
                <w:rFonts w:ascii="Arial" w:hAnsi="Arial" w:cs="Arial"/>
                <w:b/>
                <w:sz w:val="22"/>
                <w:szCs w:val="22"/>
              </w:rPr>
              <w:t xml:space="preserve">Kezelt </w:t>
            </w:r>
            <w:r>
              <w:rPr>
                <w:rFonts w:ascii="Arial" w:hAnsi="Arial" w:cs="Arial"/>
                <w:b/>
                <w:sz w:val="22"/>
                <w:szCs w:val="22"/>
              </w:rPr>
              <w:t xml:space="preserve">személyes </w:t>
            </w:r>
            <w:r w:rsidRPr="00E47AC5">
              <w:rPr>
                <w:rFonts w:ascii="Arial" w:hAnsi="Arial" w:cs="Arial"/>
                <w:b/>
                <w:sz w:val="22"/>
                <w:szCs w:val="22"/>
              </w:rPr>
              <w:t>adatok köre</w:t>
            </w:r>
          </w:p>
        </w:tc>
        <w:tc>
          <w:tcPr>
            <w:tcW w:w="7134" w:type="dxa"/>
          </w:tcPr>
          <w:p w14:paraId="43FB3D2D" w14:textId="25EB2DE2" w:rsidR="007446E0" w:rsidRPr="00B23BCA" w:rsidRDefault="00B23BCA" w:rsidP="007446E0">
            <w:pPr>
              <w:pStyle w:val="Listaszerbekezds"/>
              <w:widowControl w:val="0"/>
              <w:ind w:left="0"/>
              <w:contextualSpacing w:val="0"/>
              <w:jc w:val="both"/>
              <w:rPr>
                <w:rFonts w:ascii="Arial" w:hAnsi="Arial" w:cs="Arial"/>
                <w:sz w:val="22"/>
                <w:szCs w:val="22"/>
              </w:rPr>
            </w:pPr>
            <w:r w:rsidRPr="00B23BCA">
              <w:rPr>
                <w:rFonts w:ascii="Arial" w:hAnsi="Arial" w:cs="Arial"/>
                <w:sz w:val="22"/>
                <w:szCs w:val="22"/>
              </w:rPr>
              <w:t xml:space="preserve">A személyi jövedelemadóról szóló 1995. évi CXVII. törvény </w:t>
            </w:r>
            <w:r w:rsidR="00F847E8">
              <w:rPr>
                <w:rFonts w:ascii="Arial" w:hAnsi="Arial" w:cs="Arial"/>
                <w:sz w:val="22"/>
                <w:szCs w:val="22"/>
              </w:rPr>
              <w:t>alapján szükséges</w:t>
            </w:r>
            <w:r w:rsidRPr="00B23BCA">
              <w:rPr>
                <w:rFonts w:ascii="Arial" w:hAnsi="Arial" w:cs="Arial"/>
                <w:sz w:val="22"/>
                <w:szCs w:val="22"/>
              </w:rPr>
              <w:t xml:space="preserve"> </w:t>
            </w:r>
            <w:r w:rsidR="00F847E8">
              <w:rPr>
                <w:rFonts w:ascii="Arial" w:hAnsi="Arial" w:cs="Arial"/>
                <w:sz w:val="22"/>
                <w:szCs w:val="22"/>
              </w:rPr>
              <w:t>személyes adatok</w:t>
            </w:r>
            <w:r w:rsidRPr="00B23BCA">
              <w:rPr>
                <w:rFonts w:ascii="Arial" w:hAnsi="Arial" w:cs="Arial"/>
                <w:sz w:val="22"/>
                <w:szCs w:val="22"/>
              </w:rPr>
              <w:t>.</w:t>
            </w:r>
            <w:r w:rsidR="00C8755C">
              <w:rPr>
                <w:rFonts w:ascii="Arial" w:hAnsi="Arial" w:cs="Arial"/>
                <w:sz w:val="22"/>
                <w:szCs w:val="22"/>
              </w:rPr>
              <w:t xml:space="preserve"> Ilyenek pl. n</w:t>
            </w:r>
            <w:r w:rsidR="00C8755C" w:rsidRPr="00C8755C">
              <w:rPr>
                <w:rFonts w:ascii="Arial" w:hAnsi="Arial" w:cs="Arial"/>
                <w:sz w:val="22"/>
                <w:szCs w:val="22"/>
              </w:rPr>
              <w:t>év, születési hely</w:t>
            </w:r>
            <w:r w:rsidR="00C8755C">
              <w:rPr>
                <w:rFonts w:ascii="Arial" w:hAnsi="Arial" w:cs="Arial"/>
                <w:sz w:val="22"/>
                <w:szCs w:val="22"/>
              </w:rPr>
              <w:t xml:space="preserve"> és </w:t>
            </w:r>
            <w:r w:rsidR="00C8755C" w:rsidRPr="00C8755C">
              <w:rPr>
                <w:rFonts w:ascii="Arial" w:hAnsi="Arial" w:cs="Arial"/>
                <w:sz w:val="22"/>
                <w:szCs w:val="22"/>
              </w:rPr>
              <w:t>idő,</w:t>
            </w:r>
            <w:r w:rsidR="00C8755C">
              <w:rPr>
                <w:rFonts w:ascii="Arial" w:hAnsi="Arial" w:cs="Arial"/>
                <w:sz w:val="22"/>
                <w:szCs w:val="22"/>
              </w:rPr>
              <w:t xml:space="preserve"> </w:t>
            </w:r>
            <w:r w:rsidR="00C8755C" w:rsidRPr="00C8755C">
              <w:rPr>
                <w:rFonts w:ascii="Arial" w:hAnsi="Arial" w:cs="Arial"/>
                <w:sz w:val="22"/>
                <w:szCs w:val="22"/>
              </w:rPr>
              <w:t>adószám,</w:t>
            </w:r>
            <w:r w:rsidR="00C8755C">
              <w:rPr>
                <w:rFonts w:ascii="Arial" w:hAnsi="Arial" w:cs="Arial"/>
                <w:sz w:val="22"/>
                <w:szCs w:val="22"/>
              </w:rPr>
              <w:t xml:space="preserve"> </w:t>
            </w:r>
            <w:r w:rsidR="00C8755C" w:rsidRPr="00C8755C">
              <w:rPr>
                <w:rFonts w:ascii="Arial" w:hAnsi="Arial" w:cs="Arial"/>
                <w:sz w:val="22"/>
                <w:szCs w:val="22"/>
              </w:rPr>
              <w:t>lakcím, anyja neve,</w:t>
            </w:r>
            <w:r w:rsidR="00C8755C">
              <w:rPr>
                <w:rFonts w:ascii="Arial" w:hAnsi="Arial" w:cs="Arial"/>
                <w:sz w:val="22"/>
                <w:szCs w:val="22"/>
              </w:rPr>
              <w:t xml:space="preserve"> </w:t>
            </w:r>
            <w:r w:rsidR="00C8755C" w:rsidRPr="00C8755C">
              <w:rPr>
                <w:rFonts w:ascii="Arial" w:hAnsi="Arial" w:cs="Arial"/>
                <w:sz w:val="22"/>
                <w:szCs w:val="22"/>
              </w:rPr>
              <w:t>a forgalmi engedély adatai</w:t>
            </w:r>
            <w:r w:rsidR="00C8755C">
              <w:rPr>
                <w:rFonts w:ascii="Arial" w:hAnsi="Arial" w:cs="Arial"/>
                <w:sz w:val="22"/>
                <w:szCs w:val="22"/>
              </w:rPr>
              <w:t xml:space="preserve">. </w:t>
            </w:r>
          </w:p>
        </w:tc>
      </w:tr>
      <w:tr w:rsidR="007446E0" w:rsidRPr="00E47AC5" w14:paraId="5C08CCFA" w14:textId="77777777" w:rsidTr="00C06552">
        <w:trPr>
          <w:trHeight w:val="552"/>
        </w:trPr>
        <w:tc>
          <w:tcPr>
            <w:tcW w:w="1928" w:type="dxa"/>
            <w:shd w:val="clear" w:color="auto" w:fill="D9D9D9" w:themeFill="background1" w:themeFillShade="D9"/>
          </w:tcPr>
          <w:p w14:paraId="497B4630" w14:textId="1E7F4ABC" w:rsidR="007446E0" w:rsidRPr="00E47AC5" w:rsidRDefault="007446E0" w:rsidP="007446E0">
            <w:pPr>
              <w:pStyle w:val="Listaszerbekezds"/>
              <w:widowControl w:val="0"/>
              <w:ind w:left="0"/>
              <w:contextualSpacing w:val="0"/>
              <w:jc w:val="both"/>
              <w:rPr>
                <w:rFonts w:ascii="Arial" w:hAnsi="Arial" w:cs="Arial"/>
                <w:b/>
              </w:rPr>
            </w:pPr>
            <w:r w:rsidRPr="00E47AC5">
              <w:rPr>
                <w:rFonts w:ascii="Arial" w:hAnsi="Arial" w:cs="Arial"/>
                <w:b/>
                <w:sz w:val="22"/>
                <w:szCs w:val="22"/>
              </w:rPr>
              <w:t>Adatkezelés jogalapja</w:t>
            </w:r>
          </w:p>
        </w:tc>
        <w:tc>
          <w:tcPr>
            <w:tcW w:w="7134" w:type="dxa"/>
          </w:tcPr>
          <w:p w14:paraId="19408A5D" w14:textId="3D1ED977" w:rsidR="007446E0" w:rsidRDefault="00C952C2" w:rsidP="007446E0">
            <w:pPr>
              <w:pStyle w:val="Listaszerbekezds"/>
              <w:widowControl w:val="0"/>
              <w:ind w:left="0"/>
              <w:contextualSpacing w:val="0"/>
              <w:jc w:val="both"/>
              <w:rPr>
                <w:rFonts w:ascii="Arial" w:hAnsi="Arial" w:cs="Arial"/>
                <w:b/>
              </w:rPr>
            </w:pPr>
            <w:r>
              <w:rPr>
                <w:rFonts w:ascii="Arial" w:hAnsi="Arial" w:cs="Arial"/>
                <w:sz w:val="22"/>
                <w:szCs w:val="22"/>
              </w:rPr>
              <w:t>A</w:t>
            </w:r>
            <w:r w:rsidRPr="008433D2">
              <w:rPr>
                <w:rFonts w:ascii="Arial" w:hAnsi="Arial" w:cs="Arial"/>
                <w:sz w:val="22"/>
                <w:szCs w:val="22"/>
              </w:rPr>
              <w:t xml:space="preserve">z </w:t>
            </w:r>
            <w:r>
              <w:rPr>
                <w:rFonts w:ascii="Arial" w:hAnsi="Arial" w:cs="Arial"/>
                <w:sz w:val="22"/>
                <w:szCs w:val="22"/>
              </w:rPr>
              <w:t>A</w:t>
            </w:r>
            <w:r w:rsidRPr="008433D2">
              <w:rPr>
                <w:rFonts w:ascii="Arial" w:hAnsi="Arial" w:cs="Arial"/>
                <w:sz w:val="22"/>
                <w:szCs w:val="22"/>
              </w:rPr>
              <w:t>datkezelőre vonatkozó jogi kötelezettség teljesítés</w:t>
            </w:r>
            <w:r>
              <w:rPr>
                <w:rFonts w:ascii="Arial" w:hAnsi="Arial" w:cs="Arial"/>
                <w:sz w:val="22"/>
                <w:szCs w:val="22"/>
              </w:rPr>
              <w:t>e (GDPR</w:t>
            </w:r>
            <w:r w:rsidRPr="00E47AC5">
              <w:rPr>
                <w:rFonts w:ascii="Arial" w:hAnsi="Arial" w:cs="Arial"/>
                <w:sz w:val="22"/>
                <w:szCs w:val="22"/>
              </w:rPr>
              <w:t xml:space="preserve"> 6. cikk (1) bekezdés c) pontja</w:t>
            </w:r>
            <w:r>
              <w:rPr>
                <w:rFonts w:ascii="Arial" w:hAnsi="Arial" w:cs="Arial"/>
                <w:sz w:val="22"/>
                <w:szCs w:val="22"/>
              </w:rPr>
              <w:t>)</w:t>
            </w:r>
            <w:r w:rsidRPr="00166D0B">
              <w:rPr>
                <w:rFonts w:ascii="Arial" w:hAnsi="Arial" w:cs="Arial"/>
                <w:sz w:val="22"/>
                <w:szCs w:val="22"/>
              </w:rPr>
              <w:t>.</w:t>
            </w:r>
          </w:p>
        </w:tc>
      </w:tr>
      <w:tr w:rsidR="007446E0" w:rsidRPr="00E47AC5" w14:paraId="3A099344" w14:textId="77777777" w:rsidTr="00C06552">
        <w:trPr>
          <w:trHeight w:val="552"/>
        </w:trPr>
        <w:tc>
          <w:tcPr>
            <w:tcW w:w="1928" w:type="dxa"/>
            <w:shd w:val="clear" w:color="auto" w:fill="D9D9D9" w:themeFill="background1" w:themeFillShade="D9"/>
          </w:tcPr>
          <w:p w14:paraId="0A62B2CC" w14:textId="09C7CDE3" w:rsidR="007446E0" w:rsidRPr="00E47AC5" w:rsidRDefault="007446E0" w:rsidP="007446E0">
            <w:pPr>
              <w:pStyle w:val="Listaszerbekezds"/>
              <w:widowControl w:val="0"/>
              <w:ind w:left="0"/>
              <w:contextualSpacing w:val="0"/>
              <w:jc w:val="both"/>
              <w:rPr>
                <w:rFonts w:ascii="Arial" w:hAnsi="Arial" w:cs="Arial"/>
                <w:b/>
              </w:rPr>
            </w:pPr>
            <w:r w:rsidRPr="00E47AC5">
              <w:rPr>
                <w:rFonts w:ascii="Arial" w:hAnsi="Arial" w:cs="Arial"/>
                <w:b/>
                <w:sz w:val="22"/>
                <w:szCs w:val="22"/>
              </w:rPr>
              <w:t>Hozzáférésre jogosultak</w:t>
            </w:r>
          </w:p>
        </w:tc>
        <w:tc>
          <w:tcPr>
            <w:tcW w:w="7134" w:type="dxa"/>
          </w:tcPr>
          <w:p w14:paraId="0771F67B" w14:textId="678622BF" w:rsidR="007446E0" w:rsidRDefault="00AD1836" w:rsidP="007446E0">
            <w:pPr>
              <w:pStyle w:val="Listaszerbekezds"/>
              <w:widowControl w:val="0"/>
              <w:ind w:left="0"/>
              <w:contextualSpacing w:val="0"/>
              <w:jc w:val="both"/>
              <w:rPr>
                <w:rFonts w:ascii="Arial" w:hAnsi="Arial" w:cs="Arial"/>
                <w:b/>
              </w:rPr>
            </w:pPr>
            <w:r w:rsidRPr="005F6DCD">
              <w:rPr>
                <w:rFonts w:ascii="Arial" w:hAnsi="Arial" w:cs="Arial"/>
                <w:sz w:val="22"/>
                <w:szCs w:val="22"/>
              </w:rPr>
              <w:t>MTE erre feljogosított munkatársai, olyan mértékben, ami az ellátott pozíció, feladatkör teljesítéséhez elengedhetetlenül szükséges</w:t>
            </w:r>
            <w:r>
              <w:rPr>
                <w:rFonts w:ascii="Arial" w:hAnsi="Arial" w:cs="Arial"/>
                <w:sz w:val="22"/>
                <w:szCs w:val="22"/>
              </w:rPr>
              <w:t xml:space="preserve">. </w:t>
            </w:r>
          </w:p>
        </w:tc>
      </w:tr>
      <w:tr w:rsidR="007446E0" w:rsidRPr="00E47AC5" w14:paraId="35005C1B" w14:textId="77777777" w:rsidTr="00C06552">
        <w:trPr>
          <w:trHeight w:val="552"/>
        </w:trPr>
        <w:tc>
          <w:tcPr>
            <w:tcW w:w="1928" w:type="dxa"/>
            <w:shd w:val="clear" w:color="auto" w:fill="D9D9D9" w:themeFill="background1" w:themeFillShade="D9"/>
          </w:tcPr>
          <w:p w14:paraId="3B4BA81B" w14:textId="345C207D" w:rsidR="007446E0" w:rsidRPr="00E47AC5" w:rsidRDefault="007446E0" w:rsidP="007446E0">
            <w:pPr>
              <w:pStyle w:val="Listaszerbekezds"/>
              <w:widowControl w:val="0"/>
              <w:ind w:left="0"/>
              <w:contextualSpacing w:val="0"/>
              <w:jc w:val="both"/>
              <w:rPr>
                <w:rFonts w:ascii="Arial" w:hAnsi="Arial" w:cs="Arial"/>
                <w:b/>
              </w:rPr>
            </w:pPr>
            <w:r w:rsidRPr="007D23E2">
              <w:rPr>
                <w:rFonts w:ascii="Arial" w:hAnsi="Arial" w:cs="Arial"/>
                <w:b/>
                <w:sz w:val="22"/>
                <w:szCs w:val="22"/>
              </w:rPr>
              <w:lastRenderedPageBreak/>
              <w:t>A személyes adatok címzettjei</w:t>
            </w:r>
          </w:p>
        </w:tc>
        <w:tc>
          <w:tcPr>
            <w:tcW w:w="7134" w:type="dxa"/>
          </w:tcPr>
          <w:p w14:paraId="607CF643" w14:textId="2B023639" w:rsidR="007446E0" w:rsidRPr="00F9363A" w:rsidRDefault="00C8755C" w:rsidP="007446E0">
            <w:pPr>
              <w:pStyle w:val="Listaszerbekezds"/>
              <w:widowControl w:val="0"/>
              <w:ind w:left="0"/>
              <w:contextualSpacing w:val="0"/>
              <w:jc w:val="both"/>
              <w:rPr>
                <w:rFonts w:ascii="Arial" w:hAnsi="Arial" w:cs="Arial"/>
                <w:sz w:val="22"/>
                <w:szCs w:val="22"/>
              </w:rPr>
            </w:pPr>
            <w:r w:rsidRPr="00C8755C">
              <w:rPr>
                <w:rFonts w:ascii="Arial" w:hAnsi="Arial" w:cs="Arial"/>
                <w:sz w:val="22"/>
                <w:szCs w:val="22"/>
              </w:rPr>
              <w:t>A személyes adatok nem kerülnek továbbításra harmadik személyek részére</w:t>
            </w:r>
            <w:r>
              <w:rPr>
                <w:rFonts w:ascii="Arial" w:hAnsi="Arial" w:cs="Arial"/>
                <w:sz w:val="22"/>
                <w:szCs w:val="22"/>
              </w:rPr>
              <w:t>.</w:t>
            </w:r>
          </w:p>
        </w:tc>
      </w:tr>
      <w:tr w:rsidR="007446E0" w:rsidRPr="00E47AC5" w14:paraId="22B32EF6" w14:textId="77777777" w:rsidTr="00C06552">
        <w:trPr>
          <w:trHeight w:val="552"/>
        </w:trPr>
        <w:tc>
          <w:tcPr>
            <w:tcW w:w="1928" w:type="dxa"/>
            <w:shd w:val="clear" w:color="auto" w:fill="D9D9D9" w:themeFill="background1" w:themeFillShade="D9"/>
          </w:tcPr>
          <w:p w14:paraId="3BF0DCA8" w14:textId="5365CD14" w:rsidR="007446E0" w:rsidRPr="00E47AC5" w:rsidRDefault="007446E0" w:rsidP="007446E0">
            <w:pPr>
              <w:pStyle w:val="Listaszerbekezds"/>
              <w:widowControl w:val="0"/>
              <w:ind w:left="0"/>
              <w:contextualSpacing w:val="0"/>
              <w:jc w:val="both"/>
              <w:rPr>
                <w:rFonts w:ascii="Arial" w:hAnsi="Arial" w:cs="Arial"/>
                <w:b/>
              </w:rPr>
            </w:pPr>
            <w:r w:rsidRPr="00E47AC5">
              <w:rPr>
                <w:rFonts w:ascii="Arial" w:hAnsi="Arial" w:cs="Arial"/>
                <w:b/>
                <w:sz w:val="22"/>
                <w:szCs w:val="22"/>
              </w:rPr>
              <w:t>Adatkezelés időtartama</w:t>
            </w:r>
          </w:p>
        </w:tc>
        <w:tc>
          <w:tcPr>
            <w:tcW w:w="7134" w:type="dxa"/>
          </w:tcPr>
          <w:p w14:paraId="224DEE14" w14:textId="63E128AA" w:rsidR="007446E0" w:rsidRPr="00F14B59" w:rsidRDefault="00407252" w:rsidP="007446E0">
            <w:pPr>
              <w:pStyle w:val="Listaszerbekezds"/>
              <w:widowControl w:val="0"/>
              <w:ind w:left="0"/>
              <w:contextualSpacing w:val="0"/>
              <w:jc w:val="both"/>
              <w:rPr>
                <w:rFonts w:ascii="Arial" w:hAnsi="Arial" w:cs="Arial"/>
                <w:sz w:val="22"/>
                <w:szCs w:val="22"/>
              </w:rPr>
            </w:pPr>
            <w:r w:rsidRPr="00407252">
              <w:rPr>
                <w:rFonts w:ascii="Arial" w:hAnsi="Arial" w:cs="Arial"/>
                <w:sz w:val="22"/>
                <w:szCs w:val="22"/>
              </w:rPr>
              <w:t>A</w:t>
            </w:r>
            <w:r>
              <w:rPr>
                <w:rFonts w:ascii="Arial" w:hAnsi="Arial" w:cs="Arial"/>
                <w:sz w:val="22"/>
                <w:szCs w:val="22"/>
              </w:rPr>
              <w:t xml:space="preserve">z Adatkezelőre </w:t>
            </w:r>
            <w:r w:rsidRPr="00407252">
              <w:rPr>
                <w:rFonts w:ascii="Arial" w:hAnsi="Arial" w:cs="Arial"/>
                <w:sz w:val="22"/>
                <w:szCs w:val="22"/>
              </w:rPr>
              <w:t>kötelező érvényű jogszabályok előírásaiban meghatározott idő</w:t>
            </w:r>
            <w:r w:rsidR="00C8755C">
              <w:rPr>
                <w:rFonts w:ascii="Arial" w:hAnsi="Arial" w:cs="Arial"/>
                <w:sz w:val="22"/>
                <w:szCs w:val="22"/>
              </w:rPr>
              <w:t xml:space="preserve">, </w:t>
            </w:r>
            <w:r w:rsidR="00A92F6D">
              <w:rPr>
                <w:rFonts w:ascii="Arial" w:hAnsi="Arial" w:cs="Arial"/>
                <w:sz w:val="22"/>
                <w:szCs w:val="22"/>
              </w:rPr>
              <w:t>főszabály szerint</w:t>
            </w:r>
            <w:r w:rsidR="00C8755C">
              <w:rPr>
                <w:rFonts w:ascii="Arial" w:hAnsi="Arial" w:cs="Arial"/>
                <w:sz w:val="22"/>
                <w:szCs w:val="22"/>
              </w:rPr>
              <w:t xml:space="preserve"> 8 év</w:t>
            </w:r>
            <w:r w:rsidRPr="00407252">
              <w:rPr>
                <w:rFonts w:ascii="Arial" w:hAnsi="Arial" w:cs="Arial"/>
                <w:sz w:val="22"/>
                <w:szCs w:val="22"/>
              </w:rPr>
              <w:t>.</w:t>
            </w:r>
            <w:r>
              <w:rPr>
                <w:rFonts w:ascii="Arial" w:hAnsi="Arial" w:cs="Arial"/>
                <w:sz w:val="22"/>
                <w:szCs w:val="22"/>
              </w:rPr>
              <w:t xml:space="preserve"> </w:t>
            </w:r>
          </w:p>
        </w:tc>
      </w:tr>
      <w:tr w:rsidR="007D3E58" w:rsidRPr="00E47AC5" w14:paraId="27EC7243" w14:textId="77777777" w:rsidTr="00C06552">
        <w:trPr>
          <w:trHeight w:val="552"/>
        </w:trPr>
        <w:tc>
          <w:tcPr>
            <w:tcW w:w="1928" w:type="dxa"/>
            <w:shd w:val="clear" w:color="auto" w:fill="D9D9D9" w:themeFill="background1" w:themeFillShade="D9"/>
          </w:tcPr>
          <w:p w14:paraId="7B5FE70C" w14:textId="34E84E1B" w:rsidR="007D3E58" w:rsidRPr="00E47AC5" w:rsidRDefault="007D3E58" w:rsidP="007446E0">
            <w:pPr>
              <w:pStyle w:val="Listaszerbekezds"/>
              <w:widowControl w:val="0"/>
              <w:ind w:left="0"/>
              <w:contextualSpacing w:val="0"/>
              <w:jc w:val="both"/>
              <w:rPr>
                <w:rFonts w:ascii="Arial" w:hAnsi="Arial" w:cs="Arial"/>
                <w:b/>
              </w:rPr>
            </w:pPr>
            <w:r w:rsidRPr="00527698">
              <w:rPr>
                <w:rFonts w:ascii="Arial" w:hAnsi="Arial" w:cs="Arial"/>
                <w:b/>
                <w:sz w:val="22"/>
                <w:szCs w:val="22"/>
              </w:rPr>
              <w:t>Az adatszolgáltatás elmaradásának lehetséges következményei</w:t>
            </w:r>
          </w:p>
        </w:tc>
        <w:tc>
          <w:tcPr>
            <w:tcW w:w="7134" w:type="dxa"/>
          </w:tcPr>
          <w:p w14:paraId="292FC02E" w14:textId="10EF33FF" w:rsidR="007D3E58" w:rsidRPr="00407252" w:rsidRDefault="00476E09" w:rsidP="007446E0">
            <w:pPr>
              <w:pStyle w:val="Listaszerbekezds"/>
              <w:widowControl w:val="0"/>
              <w:ind w:left="0"/>
              <w:contextualSpacing w:val="0"/>
              <w:jc w:val="both"/>
              <w:rPr>
                <w:rFonts w:ascii="Arial" w:hAnsi="Arial" w:cs="Arial"/>
              </w:rPr>
            </w:pPr>
            <w:r w:rsidRPr="00E55E7F">
              <w:rPr>
                <w:rFonts w:ascii="Arial" w:hAnsi="Arial" w:cs="Arial"/>
                <w:sz w:val="22"/>
                <w:szCs w:val="22"/>
              </w:rPr>
              <w:t xml:space="preserve">A </w:t>
            </w:r>
            <w:r>
              <w:rPr>
                <w:rFonts w:ascii="Arial" w:hAnsi="Arial" w:cs="Arial"/>
                <w:sz w:val="22"/>
                <w:szCs w:val="22"/>
              </w:rPr>
              <w:t>fenti</w:t>
            </w:r>
            <w:r w:rsidRPr="00E55E7F">
              <w:rPr>
                <w:rFonts w:ascii="Arial" w:hAnsi="Arial" w:cs="Arial"/>
                <w:sz w:val="22"/>
                <w:szCs w:val="22"/>
              </w:rPr>
              <w:t xml:space="preserve"> személyes adat</w:t>
            </w:r>
            <w:r>
              <w:rPr>
                <w:rFonts w:ascii="Arial" w:hAnsi="Arial" w:cs="Arial"/>
                <w:sz w:val="22"/>
                <w:szCs w:val="22"/>
              </w:rPr>
              <w:t>ok</w:t>
            </w:r>
            <w:r w:rsidRPr="00E55E7F">
              <w:rPr>
                <w:rFonts w:ascii="Arial" w:hAnsi="Arial" w:cs="Arial"/>
                <w:sz w:val="22"/>
                <w:szCs w:val="22"/>
              </w:rPr>
              <w:t xml:space="preserve"> szolgáltatása jogszabályon</w:t>
            </w:r>
            <w:r>
              <w:rPr>
                <w:rFonts w:ascii="Arial" w:hAnsi="Arial" w:cs="Arial"/>
                <w:sz w:val="22"/>
                <w:szCs w:val="22"/>
              </w:rPr>
              <w:t xml:space="preserve"> alapul, azokat az </w:t>
            </w:r>
            <w:r w:rsidRPr="00E55E7F">
              <w:rPr>
                <w:rFonts w:ascii="Arial" w:hAnsi="Arial" w:cs="Arial"/>
                <w:sz w:val="22"/>
                <w:szCs w:val="22"/>
              </w:rPr>
              <w:t xml:space="preserve">érintett </w:t>
            </w:r>
            <w:r>
              <w:rPr>
                <w:rFonts w:ascii="Arial" w:hAnsi="Arial" w:cs="Arial"/>
                <w:sz w:val="22"/>
                <w:szCs w:val="22"/>
              </w:rPr>
              <w:t xml:space="preserve">nem </w:t>
            </w:r>
            <w:r w:rsidRPr="00E55E7F">
              <w:rPr>
                <w:rFonts w:ascii="Arial" w:hAnsi="Arial" w:cs="Arial"/>
                <w:sz w:val="22"/>
                <w:szCs w:val="22"/>
              </w:rPr>
              <w:t>köteles</w:t>
            </w:r>
            <w:r>
              <w:rPr>
                <w:rFonts w:ascii="Arial" w:hAnsi="Arial" w:cs="Arial"/>
                <w:sz w:val="22"/>
                <w:szCs w:val="22"/>
              </w:rPr>
              <w:t xml:space="preserve"> </w:t>
            </w:r>
            <w:r w:rsidRPr="00E55E7F">
              <w:rPr>
                <w:rFonts w:ascii="Arial" w:hAnsi="Arial" w:cs="Arial"/>
                <w:sz w:val="22"/>
                <w:szCs w:val="22"/>
              </w:rPr>
              <w:t>megadni</w:t>
            </w:r>
            <w:r>
              <w:rPr>
                <w:rFonts w:ascii="Arial" w:hAnsi="Arial" w:cs="Arial"/>
                <w:sz w:val="22"/>
                <w:szCs w:val="22"/>
              </w:rPr>
              <w:t>.</w:t>
            </w:r>
            <w:r w:rsidRPr="00E55E7F">
              <w:rPr>
                <w:rFonts w:ascii="Arial" w:hAnsi="Arial" w:cs="Arial"/>
                <w:sz w:val="22"/>
                <w:szCs w:val="22"/>
              </w:rPr>
              <w:t xml:space="preserve"> A kezelendő személyes adatok megadásának hiányában az MTE-nek nem áll módjában </w:t>
            </w:r>
            <w:r w:rsidRPr="00AD267A">
              <w:rPr>
                <w:rFonts w:ascii="Arial" w:hAnsi="Arial" w:cs="Arial"/>
                <w:sz w:val="22"/>
                <w:szCs w:val="22"/>
              </w:rPr>
              <w:t xml:space="preserve">elvégezni </w:t>
            </w:r>
            <w:r>
              <w:rPr>
                <w:rFonts w:ascii="Arial" w:hAnsi="Arial" w:cs="Arial"/>
                <w:sz w:val="22"/>
                <w:szCs w:val="22"/>
              </w:rPr>
              <w:t xml:space="preserve">az adatkezelés vonatkozó célja szerinti feladatot. </w:t>
            </w:r>
          </w:p>
        </w:tc>
      </w:tr>
      <w:tr w:rsidR="007446E0" w:rsidRPr="00E47AC5" w14:paraId="20813779" w14:textId="77777777" w:rsidTr="009617B4">
        <w:trPr>
          <w:trHeight w:val="552"/>
        </w:trPr>
        <w:tc>
          <w:tcPr>
            <w:tcW w:w="1928" w:type="dxa"/>
            <w:shd w:val="clear" w:color="auto" w:fill="D9D9D9" w:themeFill="background1" w:themeFillShade="D9"/>
          </w:tcPr>
          <w:p w14:paraId="53A6FA36" w14:textId="77777777" w:rsidR="007446E0" w:rsidRDefault="007446E0" w:rsidP="007446E0">
            <w:pPr>
              <w:pStyle w:val="Listaszerbekezds"/>
              <w:widowControl w:val="0"/>
              <w:ind w:left="0"/>
              <w:contextualSpacing w:val="0"/>
              <w:jc w:val="both"/>
              <w:rPr>
                <w:rFonts w:ascii="Arial" w:hAnsi="Arial" w:cs="Arial"/>
                <w:b/>
                <w:sz w:val="22"/>
                <w:szCs w:val="22"/>
              </w:rPr>
            </w:pPr>
          </w:p>
          <w:p w14:paraId="47D9C840" w14:textId="3016CBD6" w:rsidR="007446E0" w:rsidRDefault="007446E0" w:rsidP="007446E0">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II./</w:t>
            </w:r>
            <w:r>
              <w:rPr>
                <w:rFonts w:ascii="Arial" w:hAnsi="Arial" w:cs="Arial"/>
                <w:b/>
                <w:sz w:val="22"/>
                <w:szCs w:val="22"/>
              </w:rPr>
              <w:t>7</w:t>
            </w:r>
            <w:r w:rsidRPr="00E47AC5">
              <w:rPr>
                <w:rFonts w:ascii="Arial" w:hAnsi="Arial" w:cs="Arial"/>
                <w:b/>
                <w:sz w:val="22"/>
                <w:szCs w:val="22"/>
              </w:rPr>
              <w:t>.</w:t>
            </w:r>
          </w:p>
          <w:p w14:paraId="575E67FB" w14:textId="77777777" w:rsidR="007446E0" w:rsidRPr="00E47AC5" w:rsidRDefault="007446E0" w:rsidP="007446E0">
            <w:pPr>
              <w:pStyle w:val="Listaszerbekezds"/>
              <w:widowControl w:val="0"/>
              <w:ind w:left="0"/>
              <w:contextualSpacing w:val="0"/>
              <w:jc w:val="both"/>
              <w:rPr>
                <w:rFonts w:ascii="Arial" w:hAnsi="Arial" w:cs="Arial"/>
                <w:b/>
              </w:rPr>
            </w:pPr>
          </w:p>
        </w:tc>
        <w:tc>
          <w:tcPr>
            <w:tcW w:w="7134" w:type="dxa"/>
            <w:shd w:val="clear" w:color="auto" w:fill="D9D9D9" w:themeFill="background1" w:themeFillShade="D9"/>
          </w:tcPr>
          <w:p w14:paraId="08E428E7" w14:textId="77777777" w:rsidR="007446E0" w:rsidRDefault="007446E0" w:rsidP="007446E0">
            <w:pPr>
              <w:pStyle w:val="Listaszerbekezds"/>
              <w:widowControl w:val="0"/>
              <w:ind w:left="0"/>
              <w:contextualSpacing w:val="0"/>
              <w:jc w:val="both"/>
              <w:rPr>
                <w:rFonts w:ascii="Arial" w:hAnsi="Arial" w:cs="Arial"/>
                <w:b/>
                <w:sz w:val="22"/>
                <w:szCs w:val="22"/>
              </w:rPr>
            </w:pPr>
          </w:p>
          <w:p w14:paraId="329D9E16" w14:textId="3B058DCE" w:rsidR="007446E0" w:rsidRPr="009617B4" w:rsidRDefault="007446E0" w:rsidP="007446E0">
            <w:pPr>
              <w:pStyle w:val="Listaszerbekezds"/>
              <w:widowControl w:val="0"/>
              <w:ind w:left="0"/>
              <w:contextualSpacing w:val="0"/>
              <w:jc w:val="center"/>
              <w:rPr>
                <w:rFonts w:ascii="Arial" w:hAnsi="Arial" w:cs="Arial"/>
                <w:b/>
                <w:sz w:val="22"/>
                <w:szCs w:val="22"/>
              </w:rPr>
            </w:pPr>
            <w:r w:rsidRPr="009617B4">
              <w:rPr>
                <w:rFonts w:ascii="Arial" w:hAnsi="Arial" w:cs="Arial"/>
                <w:b/>
                <w:sz w:val="22"/>
                <w:szCs w:val="22"/>
              </w:rPr>
              <w:t xml:space="preserve">MTE </w:t>
            </w:r>
            <w:r w:rsidR="00D50ED4">
              <w:rPr>
                <w:rFonts w:ascii="Arial" w:hAnsi="Arial" w:cs="Arial"/>
                <w:b/>
                <w:sz w:val="22"/>
                <w:szCs w:val="22"/>
              </w:rPr>
              <w:t>w</w:t>
            </w:r>
            <w:r w:rsidRPr="009617B4">
              <w:rPr>
                <w:rFonts w:ascii="Arial" w:hAnsi="Arial" w:cs="Arial"/>
                <w:b/>
                <w:sz w:val="22"/>
                <w:szCs w:val="22"/>
              </w:rPr>
              <w:t xml:space="preserve">eboldalán az </w:t>
            </w:r>
            <w:r w:rsidR="006D5077">
              <w:rPr>
                <w:rFonts w:ascii="Arial" w:hAnsi="Arial" w:cs="Arial"/>
                <w:b/>
                <w:sz w:val="22"/>
                <w:szCs w:val="22"/>
              </w:rPr>
              <w:t xml:space="preserve">oktatókra és az MTE egyes tisztségviselőire </w:t>
            </w:r>
            <w:r w:rsidRPr="009617B4">
              <w:rPr>
                <w:rFonts w:ascii="Arial" w:hAnsi="Arial" w:cs="Arial"/>
                <w:b/>
                <w:sz w:val="22"/>
                <w:szCs w:val="22"/>
              </w:rPr>
              <w:t>vonatkozó fénykép és személyes adatok megjelenítése</w:t>
            </w:r>
            <w:r w:rsidR="006D5077">
              <w:rPr>
                <w:rFonts w:ascii="Arial" w:hAnsi="Arial" w:cs="Arial"/>
                <w:b/>
                <w:sz w:val="22"/>
                <w:szCs w:val="22"/>
              </w:rPr>
              <w:t xml:space="preserve"> </w:t>
            </w:r>
          </w:p>
          <w:p w14:paraId="5BC7F14E" w14:textId="0A17156D" w:rsidR="007446E0" w:rsidRPr="00F14B59" w:rsidRDefault="007446E0" w:rsidP="007446E0">
            <w:pPr>
              <w:pStyle w:val="Listaszerbekezds"/>
              <w:widowControl w:val="0"/>
              <w:ind w:left="0"/>
              <w:contextualSpacing w:val="0"/>
              <w:jc w:val="center"/>
              <w:rPr>
                <w:rFonts w:ascii="Arial" w:hAnsi="Arial" w:cs="Arial"/>
              </w:rPr>
            </w:pPr>
          </w:p>
        </w:tc>
      </w:tr>
      <w:tr w:rsidR="007446E0" w:rsidRPr="00E47AC5" w14:paraId="6A635B92" w14:textId="77777777" w:rsidTr="00C06552">
        <w:trPr>
          <w:trHeight w:val="552"/>
        </w:trPr>
        <w:tc>
          <w:tcPr>
            <w:tcW w:w="1928" w:type="dxa"/>
            <w:shd w:val="clear" w:color="auto" w:fill="D9D9D9" w:themeFill="background1" w:themeFillShade="D9"/>
          </w:tcPr>
          <w:p w14:paraId="5CE54A76" w14:textId="061562AF" w:rsidR="007446E0" w:rsidRDefault="007446E0" w:rsidP="007446E0">
            <w:pPr>
              <w:pStyle w:val="Listaszerbekezds"/>
              <w:widowControl w:val="0"/>
              <w:ind w:left="0"/>
              <w:contextualSpacing w:val="0"/>
              <w:jc w:val="both"/>
              <w:rPr>
                <w:rFonts w:ascii="Arial" w:hAnsi="Arial" w:cs="Arial"/>
                <w:b/>
              </w:rPr>
            </w:pPr>
            <w:r w:rsidRPr="00E47AC5">
              <w:rPr>
                <w:rFonts w:ascii="Arial" w:hAnsi="Arial" w:cs="Arial"/>
                <w:b/>
                <w:sz w:val="22"/>
                <w:szCs w:val="22"/>
              </w:rPr>
              <w:t>Adatkezelés célja</w:t>
            </w:r>
          </w:p>
        </w:tc>
        <w:tc>
          <w:tcPr>
            <w:tcW w:w="7134" w:type="dxa"/>
          </w:tcPr>
          <w:p w14:paraId="636665FC" w14:textId="54277BFF" w:rsidR="007446E0" w:rsidRDefault="00BF28B6" w:rsidP="007446E0">
            <w:pPr>
              <w:pStyle w:val="Listaszerbekezds"/>
              <w:widowControl w:val="0"/>
              <w:ind w:left="0"/>
              <w:contextualSpacing w:val="0"/>
              <w:jc w:val="both"/>
              <w:rPr>
                <w:rFonts w:ascii="Arial" w:hAnsi="Arial" w:cs="Arial"/>
                <w:b/>
              </w:rPr>
            </w:pPr>
            <w:r w:rsidRPr="00BF28B6">
              <w:rPr>
                <w:rFonts w:ascii="Arial" w:hAnsi="Arial" w:cs="Arial"/>
                <w:sz w:val="22"/>
                <w:szCs w:val="22"/>
              </w:rPr>
              <w:t>Az intézmény szakmai tevékenysége színvonalának az oktatók közzétett adatain keresztül történő prezentálása, az intézmény presztízsének, jó hírnevének megerősítése, emelése annak bemutatásával, hogy oktatói karának tagjai magas szakképzettségű, kiváló tehetségű, a művészeti tevékenység művelése és oktatása iránt elkötelezett, elismert szakemberek.</w:t>
            </w:r>
            <w:r w:rsidR="006D5077">
              <w:rPr>
                <w:rFonts w:ascii="Arial" w:hAnsi="Arial" w:cs="Arial"/>
                <w:sz w:val="22"/>
                <w:szCs w:val="22"/>
              </w:rPr>
              <w:t xml:space="preserve"> Az </w:t>
            </w:r>
            <w:r w:rsidR="006D5077" w:rsidRPr="006D5077">
              <w:rPr>
                <w:rFonts w:ascii="Arial" w:hAnsi="Arial" w:cs="Arial"/>
                <w:sz w:val="22"/>
                <w:szCs w:val="22"/>
              </w:rPr>
              <w:t>MTE egyes tisztségviselői</w:t>
            </w:r>
            <w:r w:rsidR="006D5077">
              <w:rPr>
                <w:rFonts w:ascii="Arial" w:hAnsi="Arial" w:cs="Arial"/>
                <w:sz w:val="22"/>
                <w:szCs w:val="22"/>
              </w:rPr>
              <w:t xml:space="preserve"> tekintetében pedig az ő bemutatásuk a honlap látogatói részére</w:t>
            </w:r>
            <w:r w:rsidR="00D50ED4">
              <w:rPr>
                <w:rFonts w:ascii="Arial" w:hAnsi="Arial" w:cs="Arial"/>
                <w:sz w:val="22"/>
                <w:szCs w:val="22"/>
              </w:rPr>
              <w:t>, továbbá egyúttal az MTE vezetői tekintetében az Infotv.</w:t>
            </w:r>
            <w:r w:rsidR="00382462">
              <w:rPr>
                <w:rFonts w:ascii="Arial" w:hAnsi="Arial" w:cs="Arial"/>
                <w:sz w:val="22"/>
                <w:szCs w:val="22"/>
              </w:rPr>
              <w:t xml:space="preserve"> és más jogszabály</w:t>
            </w:r>
            <w:r w:rsidR="00D50ED4">
              <w:rPr>
                <w:rFonts w:ascii="Arial" w:hAnsi="Arial" w:cs="Arial"/>
                <w:sz w:val="22"/>
                <w:szCs w:val="22"/>
              </w:rPr>
              <w:t xml:space="preserve"> szerinti közzétételi kötelezettség teljesítése. </w:t>
            </w:r>
          </w:p>
        </w:tc>
      </w:tr>
      <w:tr w:rsidR="007446E0" w:rsidRPr="00E47AC5" w14:paraId="7B2C0667" w14:textId="77777777" w:rsidTr="00C06552">
        <w:trPr>
          <w:trHeight w:val="552"/>
        </w:trPr>
        <w:tc>
          <w:tcPr>
            <w:tcW w:w="1928" w:type="dxa"/>
            <w:shd w:val="clear" w:color="auto" w:fill="D9D9D9" w:themeFill="background1" w:themeFillShade="D9"/>
          </w:tcPr>
          <w:p w14:paraId="036B3F3A" w14:textId="52B8C627" w:rsidR="007446E0" w:rsidRDefault="007446E0" w:rsidP="007446E0">
            <w:pPr>
              <w:pStyle w:val="Listaszerbekezds"/>
              <w:widowControl w:val="0"/>
              <w:ind w:left="0"/>
              <w:contextualSpacing w:val="0"/>
              <w:jc w:val="both"/>
              <w:rPr>
                <w:rFonts w:ascii="Arial" w:hAnsi="Arial" w:cs="Arial"/>
                <w:b/>
              </w:rPr>
            </w:pPr>
            <w:r w:rsidRPr="00E47AC5">
              <w:rPr>
                <w:rFonts w:ascii="Arial" w:hAnsi="Arial" w:cs="Arial"/>
                <w:b/>
                <w:sz w:val="22"/>
                <w:szCs w:val="22"/>
              </w:rPr>
              <w:t xml:space="preserve">Kezelt </w:t>
            </w:r>
            <w:r>
              <w:rPr>
                <w:rFonts w:ascii="Arial" w:hAnsi="Arial" w:cs="Arial"/>
                <w:b/>
                <w:sz w:val="22"/>
                <w:szCs w:val="22"/>
              </w:rPr>
              <w:t xml:space="preserve">személyes </w:t>
            </w:r>
            <w:r w:rsidRPr="00E47AC5">
              <w:rPr>
                <w:rFonts w:ascii="Arial" w:hAnsi="Arial" w:cs="Arial"/>
                <w:b/>
                <w:sz w:val="22"/>
                <w:szCs w:val="22"/>
              </w:rPr>
              <w:t>adatok köre</w:t>
            </w:r>
          </w:p>
        </w:tc>
        <w:tc>
          <w:tcPr>
            <w:tcW w:w="7134" w:type="dxa"/>
          </w:tcPr>
          <w:p w14:paraId="0F11C8B7" w14:textId="713FF50D" w:rsidR="007446E0" w:rsidRDefault="00EE5B88" w:rsidP="007446E0">
            <w:pPr>
              <w:pStyle w:val="Listaszerbekezds"/>
              <w:widowControl w:val="0"/>
              <w:ind w:left="0"/>
              <w:contextualSpacing w:val="0"/>
              <w:jc w:val="both"/>
              <w:rPr>
                <w:rFonts w:ascii="Arial" w:hAnsi="Arial" w:cs="Arial"/>
                <w:sz w:val="22"/>
                <w:szCs w:val="22"/>
              </w:rPr>
            </w:pPr>
            <w:r w:rsidRPr="00EE5B88">
              <w:rPr>
                <w:rFonts w:ascii="Arial" w:hAnsi="Arial" w:cs="Arial"/>
                <w:sz w:val="22"/>
                <w:szCs w:val="22"/>
              </w:rPr>
              <w:t xml:space="preserve">Oktató neve, </w:t>
            </w:r>
            <w:r w:rsidR="00095B7E">
              <w:rPr>
                <w:rFonts w:ascii="Arial" w:hAnsi="Arial" w:cs="Arial"/>
                <w:sz w:val="22"/>
                <w:szCs w:val="22"/>
              </w:rPr>
              <w:t>képmása (</w:t>
            </w:r>
            <w:r w:rsidRPr="00EE5B88">
              <w:rPr>
                <w:rFonts w:ascii="Arial" w:hAnsi="Arial" w:cs="Arial"/>
                <w:sz w:val="22"/>
                <w:szCs w:val="22"/>
              </w:rPr>
              <w:t>fényképe</w:t>
            </w:r>
            <w:r w:rsidR="00095B7E">
              <w:rPr>
                <w:rFonts w:ascii="Arial" w:hAnsi="Arial" w:cs="Arial"/>
                <w:sz w:val="22"/>
                <w:szCs w:val="22"/>
              </w:rPr>
              <w:t>)</w:t>
            </w:r>
            <w:r w:rsidRPr="00EE5B88">
              <w:rPr>
                <w:rFonts w:ascii="Arial" w:hAnsi="Arial" w:cs="Arial"/>
                <w:sz w:val="22"/>
                <w:szCs w:val="22"/>
              </w:rPr>
              <w:t>, oktatott tárgy, végzettségre</w:t>
            </w:r>
            <w:r w:rsidR="005604BB">
              <w:rPr>
                <w:rFonts w:ascii="Arial" w:hAnsi="Arial" w:cs="Arial"/>
                <w:sz w:val="22"/>
                <w:szCs w:val="22"/>
              </w:rPr>
              <w:t>, szakképzettségre</w:t>
            </w:r>
            <w:r w:rsidRPr="00EE5B88">
              <w:rPr>
                <w:rFonts w:ascii="Arial" w:hAnsi="Arial" w:cs="Arial"/>
                <w:sz w:val="22"/>
                <w:szCs w:val="22"/>
              </w:rPr>
              <w:t xml:space="preserve"> vonatkozó adatok, nyelvismeret, pályafutás, betöltött munkakörök, elismerések, főbb szerepek, vezetői megbízás adatai</w:t>
            </w:r>
            <w:r w:rsidR="00F45B4E">
              <w:rPr>
                <w:rFonts w:ascii="Arial" w:hAnsi="Arial" w:cs="Arial"/>
                <w:sz w:val="22"/>
                <w:szCs w:val="22"/>
              </w:rPr>
              <w:t xml:space="preserve"> (ideértve a beosztást és elérhetőséget)</w:t>
            </w:r>
            <w:r w:rsidRPr="00EE5B88">
              <w:rPr>
                <w:rFonts w:ascii="Arial" w:hAnsi="Arial" w:cs="Arial"/>
                <w:sz w:val="22"/>
                <w:szCs w:val="22"/>
              </w:rPr>
              <w:t>, kutatási tevékenységre vonatkozó adatok, alkotó tevékenységre vonatkozó adatok.</w:t>
            </w:r>
          </w:p>
          <w:p w14:paraId="44653EEE" w14:textId="7F71413B" w:rsidR="00D50ED4" w:rsidRPr="00D50ED4" w:rsidRDefault="00D50ED4" w:rsidP="007446E0">
            <w:pPr>
              <w:pStyle w:val="Listaszerbekezds"/>
              <w:widowControl w:val="0"/>
              <w:ind w:left="0"/>
              <w:contextualSpacing w:val="0"/>
              <w:jc w:val="both"/>
              <w:rPr>
                <w:rFonts w:ascii="Arial" w:hAnsi="Arial" w:cs="Arial"/>
                <w:bCs/>
              </w:rPr>
            </w:pPr>
            <w:r w:rsidRPr="00D50ED4">
              <w:rPr>
                <w:rFonts w:ascii="Arial" w:hAnsi="Arial" w:cs="Arial"/>
                <w:sz w:val="22"/>
                <w:szCs w:val="22"/>
              </w:rPr>
              <w:t>A weboldalon szereplő tisztségviselők</w:t>
            </w:r>
            <w:r w:rsidRPr="00EE5B88">
              <w:rPr>
                <w:rFonts w:ascii="Arial" w:hAnsi="Arial" w:cs="Arial"/>
                <w:sz w:val="22"/>
                <w:szCs w:val="22"/>
              </w:rPr>
              <w:t xml:space="preserve"> neve, </w:t>
            </w:r>
            <w:r w:rsidR="00095B7E">
              <w:rPr>
                <w:rFonts w:ascii="Arial" w:hAnsi="Arial" w:cs="Arial"/>
                <w:sz w:val="22"/>
                <w:szCs w:val="22"/>
              </w:rPr>
              <w:t>képmása (</w:t>
            </w:r>
            <w:r w:rsidR="00095B7E" w:rsidRPr="00EE5B88">
              <w:rPr>
                <w:rFonts w:ascii="Arial" w:hAnsi="Arial" w:cs="Arial"/>
                <w:sz w:val="22"/>
                <w:szCs w:val="22"/>
              </w:rPr>
              <w:t>fényképe</w:t>
            </w:r>
            <w:r w:rsidR="00095B7E">
              <w:rPr>
                <w:rFonts w:ascii="Arial" w:hAnsi="Arial" w:cs="Arial"/>
                <w:sz w:val="22"/>
                <w:szCs w:val="22"/>
              </w:rPr>
              <w:t>),</w:t>
            </w:r>
            <w:r w:rsidR="00F123D8">
              <w:rPr>
                <w:rFonts w:ascii="Arial" w:hAnsi="Arial" w:cs="Arial"/>
                <w:sz w:val="22"/>
                <w:szCs w:val="22"/>
              </w:rPr>
              <w:t xml:space="preserve"> beosztása, elérhetősége (telefonszám, e</w:t>
            </w:r>
            <w:r w:rsidR="00757AE6">
              <w:rPr>
                <w:rFonts w:ascii="Arial" w:hAnsi="Arial" w:cs="Arial"/>
                <w:sz w:val="22"/>
                <w:szCs w:val="22"/>
              </w:rPr>
              <w:t>-</w:t>
            </w:r>
            <w:r w:rsidR="00F123D8">
              <w:rPr>
                <w:rFonts w:ascii="Arial" w:hAnsi="Arial" w:cs="Arial"/>
                <w:sz w:val="22"/>
                <w:szCs w:val="22"/>
              </w:rPr>
              <w:t>mail</w:t>
            </w:r>
            <w:r w:rsidR="00757AE6">
              <w:rPr>
                <w:rFonts w:ascii="Arial" w:hAnsi="Arial" w:cs="Arial"/>
                <w:sz w:val="22"/>
                <w:szCs w:val="22"/>
              </w:rPr>
              <w:t xml:space="preserve"> </w:t>
            </w:r>
            <w:r w:rsidR="00F123D8">
              <w:rPr>
                <w:rFonts w:ascii="Arial" w:hAnsi="Arial" w:cs="Arial"/>
                <w:sz w:val="22"/>
                <w:szCs w:val="22"/>
              </w:rPr>
              <w:t>cím),</w:t>
            </w:r>
            <w:r w:rsidR="00095B7E">
              <w:rPr>
                <w:rFonts w:ascii="Arial" w:hAnsi="Arial" w:cs="Arial"/>
                <w:sz w:val="22"/>
                <w:szCs w:val="22"/>
              </w:rPr>
              <w:t xml:space="preserve"> </w:t>
            </w:r>
            <w:r w:rsidR="000B3D26">
              <w:rPr>
                <w:rFonts w:ascii="Arial" w:hAnsi="Arial" w:cs="Arial"/>
                <w:sz w:val="22"/>
                <w:szCs w:val="22"/>
              </w:rPr>
              <w:t>és a weboldalon</w:t>
            </w:r>
            <w:r w:rsidR="000B3D26" w:rsidRPr="000B3D26">
              <w:rPr>
                <w:rFonts w:ascii="Arial" w:hAnsi="Arial" w:cs="Arial"/>
                <w:sz w:val="22"/>
                <w:szCs w:val="22"/>
              </w:rPr>
              <w:t xml:space="preserve"> feltüntetett </w:t>
            </w:r>
            <w:r w:rsidR="000B3D26">
              <w:rPr>
                <w:rFonts w:ascii="Arial" w:hAnsi="Arial" w:cs="Arial"/>
                <w:sz w:val="22"/>
                <w:szCs w:val="22"/>
              </w:rPr>
              <w:t xml:space="preserve">egyéb szakmai </w:t>
            </w:r>
            <w:r w:rsidR="000B3D26" w:rsidRPr="000B3D26">
              <w:rPr>
                <w:rFonts w:ascii="Arial" w:hAnsi="Arial" w:cs="Arial"/>
                <w:sz w:val="22"/>
                <w:szCs w:val="22"/>
              </w:rPr>
              <w:t>adatok</w:t>
            </w:r>
            <w:r w:rsidR="000B3D26">
              <w:rPr>
                <w:rFonts w:ascii="Arial" w:hAnsi="Arial" w:cs="Arial"/>
                <w:sz w:val="22"/>
                <w:szCs w:val="22"/>
              </w:rPr>
              <w:t>.</w:t>
            </w:r>
          </w:p>
        </w:tc>
      </w:tr>
      <w:tr w:rsidR="00EE5B88" w:rsidRPr="00E47AC5" w14:paraId="1BDB1390" w14:textId="77777777" w:rsidTr="00C06552">
        <w:trPr>
          <w:trHeight w:val="552"/>
        </w:trPr>
        <w:tc>
          <w:tcPr>
            <w:tcW w:w="1928" w:type="dxa"/>
            <w:shd w:val="clear" w:color="auto" w:fill="D9D9D9" w:themeFill="background1" w:themeFillShade="D9"/>
          </w:tcPr>
          <w:p w14:paraId="14120C4E" w14:textId="50318B21" w:rsidR="00EE5B88" w:rsidRDefault="00EE5B88" w:rsidP="00EE5B88">
            <w:pPr>
              <w:pStyle w:val="Listaszerbekezds"/>
              <w:widowControl w:val="0"/>
              <w:ind w:left="0"/>
              <w:contextualSpacing w:val="0"/>
              <w:jc w:val="both"/>
              <w:rPr>
                <w:rFonts w:ascii="Arial" w:hAnsi="Arial" w:cs="Arial"/>
                <w:b/>
              </w:rPr>
            </w:pPr>
            <w:r w:rsidRPr="00E47AC5">
              <w:rPr>
                <w:rFonts w:ascii="Arial" w:hAnsi="Arial" w:cs="Arial"/>
                <w:b/>
                <w:sz w:val="22"/>
                <w:szCs w:val="22"/>
              </w:rPr>
              <w:t>Adatkezelés jogalapja</w:t>
            </w:r>
          </w:p>
        </w:tc>
        <w:tc>
          <w:tcPr>
            <w:tcW w:w="7134" w:type="dxa"/>
          </w:tcPr>
          <w:p w14:paraId="1DE9E406" w14:textId="77777777" w:rsidR="00EE5B88" w:rsidRDefault="00EE5B88" w:rsidP="00EE5B88">
            <w:pPr>
              <w:pStyle w:val="Listaszerbekezds"/>
              <w:widowControl w:val="0"/>
              <w:ind w:left="0"/>
              <w:contextualSpacing w:val="0"/>
              <w:jc w:val="both"/>
              <w:rPr>
                <w:rFonts w:ascii="Arial" w:hAnsi="Arial" w:cs="Arial"/>
                <w:sz w:val="22"/>
                <w:szCs w:val="22"/>
              </w:rPr>
            </w:pPr>
            <w:r>
              <w:rPr>
                <w:rFonts w:ascii="Arial" w:hAnsi="Arial" w:cs="Arial"/>
                <w:sz w:val="22"/>
                <w:szCs w:val="22"/>
              </w:rPr>
              <w:t>A</w:t>
            </w:r>
            <w:r w:rsidRPr="008433D2">
              <w:rPr>
                <w:rFonts w:ascii="Arial" w:hAnsi="Arial" w:cs="Arial"/>
                <w:sz w:val="22"/>
                <w:szCs w:val="22"/>
              </w:rPr>
              <w:t xml:space="preserve">z </w:t>
            </w:r>
            <w:r w:rsidRPr="00EE5B88">
              <w:rPr>
                <w:rFonts w:ascii="Arial" w:hAnsi="Arial" w:cs="Arial"/>
                <w:sz w:val="22"/>
                <w:szCs w:val="22"/>
              </w:rPr>
              <w:t>Adatkezelő</w:t>
            </w:r>
            <w:r w:rsidR="00D50ED4">
              <w:rPr>
                <w:rFonts w:ascii="Arial" w:hAnsi="Arial" w:cs="Arial"/>
                <w:sz w:val="22"/>
                <w:szCs w:val="22"/>
              </w:rPr>
              <w:t xml:space="preserve"> oktatási tevékenységének, működésének az oktatói, illetve az egyes tisztségviselői</w:t>
            </w:r>
            <w:r w:rsidR="00414BA1">
              <w:rPr>
                <w:rFonts w:ascii="Arial" w:hAnsi="Arial" w:cs="Arial"/>
                <w:sz w:val="22"/>
                <w:szCs w:val="22"/>
              </w:rPr>
              <w:t xml:space="preserve"> személyén</w:t>
            </w:r>
            <w:r w:rsidR="00D50ED4">
              <w:rPr>
                <w:rFonts w:ascii="Arial" w:hAnsi="Arial" w:cs="Arial"/>
                <w:sz w:val="22"/>
                <w:szCs w:val="22"/>
              </w:rPr>
              <w:t xml:space="preserve"> keresztül történő bemutatásához, promótálás</w:t>
            </w:r>
            <w:r w:rsidR="00414BA1">
              <w:rPr>
                <w:rFonts w:ascii="Arial" w:hAnsi="Arial" w:cs="Arial"/>
                <w:sz w:val="22"/>
                <w:szCs w:val="22"/>
              </w:rPr>
              <w:t>á</w:t>
            </w:r>
            <w:r w:rsidR="00D50ED4">
              <w:rPr>
                <w:rFonts w:ascii="Arial" w:hAnsi="Arial" w:cs="Arial"/>
                <w:sz w:val="22"/>
                <w:szCs w:val="22"/>
              </w:rPr>
              <w:t>hoz fűződő</w:t>
            </w:r>
            <w:r w:rsidRPr="00EE5B88">
              <w:rPr>
                <w:rFonts w:ascii="Arial" w:hAnsi="Arial" w:cs="Arial"/>
                <w:color w:val="000000"/>
                <w:sz w:val="22"/>
                <w:szCs w:val="22"/>
              </w:rPr>
              <w:t xml:space="preserve"> </w:t>
            </w:r>
            <w:r>
              <w:rPr>
                <w:rFonts w:ascii="Arial" w:hAnsi="Arial" w:cs="Arial"/>
                <w:color w:val="000000"/>
                <w:sz w:val="22"/>
                <w:szCs w:val="22"/>
              </w:rPr>
              <w:t xml:space="preserve">jogos érdeke </w:t>
            </w:r>
            <w:r>
              <w:rPr>
                <w:rFonts w:ascii="Arial" w:hAnsi="Arial" w:cs="Arial"/>
                <w:sz w:val="22"/>
                <w:szCs w:val="22"/>
              </w:rPr>
              <w:t>(GDPR</w:t>
            </w:r>
            <w:r w:rsidRPr="00E47AC5">
              <w:rPr>
                <w:rFonts w:ascii="Arial" w:hAnsi="Arial" w:cs="Arial"/>
                <w:sz w:val="22"/>
                <w:szCs w:val="22"/>
              </w:rPr>
              <w:t xml:space="preserve"> 6. cikk (1) bekezdés </w:t>
            </w:r>
            <w:r>
              <w:rPr>
                <w:rFonts w:ascii="Arial" w:hAnsi="Arial" w:cs="Arial"/>
                <w:sz w:val="22"/>
                <w:szCs w:val="22"/>
              </w:rPr>
              <w:t>f</w:t>
            </w:r>
            <w:r w:rsidRPr="00E47AC5">
              <w:rPr>
                <w:rFonts w:ascii="Arial" w:hAnsi="Arial" w:cs="Arial"/>
                <w:sz w:val="22"/>
                <w:szCs w:val="22"/>
              </w:rPr>
              <w:t>) pontja</w:t>
            </w:r>
            <w:r>
              <w:rPr>
                <w:rFonts w:ascii="Arial" w:hAnsi="Arial" w:cs="Arial"/>
                <w:sz w:val="22"/>
                <w:szCs w:val="22"/>
              </w:rPr>
              <w:t>).</w:t>
            </w:r>
          </w:p>
          <w:p w14:paraId="136EC728" w14:textId="6441DE4E" w:rsidR="00C75F53" w:rsidRPr="00BC709D" w:rsidRDefault="00C75F53" w:rsidP="00EE5B88">
            <w:pPr>
              <w:pStyle w:val="Listaszerbekezds"/>
              <w:widowControl w:val="0"/>
              <w:ind w:left="0"/>
              <w:contextualSpacing w:val="0"/>
              <w:jc w:val="both"/>
              <w:rPr>
                <w:rFonts w:ascii="Arial" w:hAnsi="Arial" w:cs="Arial"/>
                <w:sz w:val="22"/>
                <w:szCs w:val="22"/>
              </w:rPr>
            </w:pPr>
            <w:r>
              <w:rPr>
                <w:rFonts w:ascii="Arial" w:hAnsi="Arial" w:cs="Arial"/>
                <w:sz w:val="22"/>
                <w:szCs w:val="22"/>
              </w:rPr>
              <w:t>Az Adatkezelő</w:t>
            </w:r>
            <w:r w:rsidRPr="006D5077">
              <w:rPr>
                <w:rFonts w:ascii="Arial" w:hAnsi="Arial" w:cs="Arial"/>
                <w:sz w:val="22"/>
                <w:szCs w:val="22"/>
              </w:rPr>
              <w:t xml:space="preserve"> </w:t>
            </w:r>
            <w:r>
              <w:rPr>
                <w:rFonts w:ascii="Arial" w:hAnsi="Arial" w:cs="Arial"/>
                <w:sz w:val="22"/>
                <w:szCs w:val="22"/>
              </w:rPr>
              <w:t>azon</w:t>
            </w:r>
            <w:r w:rsidRPr="006D5077">
              <w:rPr>
                <w:rFonts w:ascii="Arial" w:hAnsi="Arial" w:cs="Arial"/>
                <w:sz w:val="22"/>
                <w:szCs w:val="22"/>
              </w:rPr>
              <w:t xml:space="preserve"> </w:t>
            </w:r>
            <w:r w:rsidR="00914E5C">
              <w:rPr>
                <w:rFonts w:ascii="Arial" w:hAnsi="Arial" w:cs="Arial"/>
                <w:sz w:val="22"/>
                <w:szCs w:val="22"/>
              </w:rPr>
              <w:t>vezetői</w:t>
            </w:r>
            <w:r>
              <w:rPr>
                <w:rFonts w:ascii="Arial" w:hAnsi="Arial" w:cs="Arial"/>
                <w:sz w:val="22"/>
                <w:szCs w:val="22"/>
              </w:rPr>
              <w:t xml:space="preserve"> tekintetében, akik esetében ezen az úton kerül sor az Infotv. szerinti</w:t>
            </w:r>
            <w:r w:rsidR="00914E5C">
              <w:rPr>
                <w:rFonts w:ascii="Arial" w:hAnsi="Arial" w:cs="Arial"/>
                <w:sz w:val="22"/>
                <w:szCs w:val="22"/>
              </w:rPr>
              <w:t xml:space="preserve"> </w:t>
            </w:r>
            <w:r>
              <w:rPr>
                <w:rFonts w:ascii="Arial" w:hAnsi="Arial" w:cs="Arial"/>
                <w:sz w:val="22"/>
                <w:szCs w:val="22"/>
              </w:rPr>
              <w:t xml:space="preserve">közzétételi kötelezettség teljesítésére, </w:t>
            </w:r>
            <w:r w:rsidRPr="00C97001">
              <w:rPr>
                <w:rFonts w:ascii="Arial" w:hAnsi="Arial" w:cs="Arial"/>
                <w:sz w:val="22"/>
                <w:szCs w:val="22"/>
              </w:rPr>
              <w:t>az adatkezelés jogalapja jogi kötelezettség teljesítése (GDPR 6. cikk (1) bekezdés c) pontja) a</w:t>
            </w:r>
            <w:r>
              <w:rPr>
                <w:rFonts w:ascii="Arial" w:hAnsi="Arial" w:cs="Arial"/>
                <w:sz w:val="22"/>
                <w:szCs w:val="22"/>
              </w:rPr>
              <w:t>z</w:t>
            </w:r>
            <w:r w:rsidRPr="00C97001">
              <w:rPr>
                <w:rFonts w:ascii="Arial" w:hAnsi="Arial" w:cs="Arial"/>
                <w:sz w:val="22"/>
                <w:szCs w:val="22"/>
              </w:rPr>
              <w:t xml:space="preserve"> </w:t>
            </w:r>
            <w:r>
              <w:rPr>
                <w:rFonts w:ascii="Arial" w:hAnsi="Arial" w:cs="Arial"/>
                <w:sz w:val="22"/>
                <w:szCs w:val="22"/>
              </w:rPr>
              <w:t>Info</w:t>
            </w:r>
            <w:r w:rsidRPr="00C97001">
              <w:rPr>
                <w:rFonts w:ascii="Arial" w:hAnsi="Arial" w:cs="Arial"/>
                <w:sz w:val="22"/>
                <w:szCs w:val="22"/>
              </w:rPr>
              <w:t xml:space="preserve">tv. </w:t>
            </w:r>
            <w:r>
              <w:rPr>
                <w:rFonts w:ascii="Arial" w:hAnsi="Arial" w:cs="Arial"/>
                <w:sz w:val="22"/>
                <w:szCs w:val="22"/>
              </w:rPr>
              <w:t>37</w:t>
            </w:r>
            <w:r w:rsidRPr="00C97001">
              <w:rPr>
                <w:rFonts w:ascii="Arial" w:hAnsi="Arial" w:cs="Arial"/>
                <w:sz w:val="22"/>
                <w:szCs w:val="22"/>
              </w:rPr>
              <w:t>.§ (</w:t>
            </w:r>
            <w:r>
              <w:rPr>
                <w:rFonts w:ascii="Arial" w:hAnsi="Arial" w:cs="Arial"/>
                <w:sz w:val="22"/>
                <w:szCs w:val="22"/>
              </w:rPr>
              <w:t>1</w:t>
            </w:r>
            <w:r w:rsidRPr="00C97001">
              <w:rPr>
                <w:rFonts w:ascii="Arial" w:hAnsi="Arial" w:cs="Arial"/>
                <w:sz w:val="22"/>
                <w:szCs w:val="22"/>
              </w:rPr>
              <w:t xml:space="preserve">) bekezdése és </w:t>
            </w:r>
            <w:r>
              <w:rPr>
                <w:rFonts w:ascii="Arial" w:hAnsi="Arial" w:cs="Arial"/>
                <w:sz w:val="22"/>
                <w:szCs w:val="22"/>
              </w:rPr>
              <w:t>1. melléklet I/3.</w:t>
            </w:r>
            <w:r w:rsidRPr="00C97001">
              <w:rPr>
                <w:rFonts w:ascii="Arial" w:hAnsi="Arial" w:cs="Arial"/>
                <w:sz w:val="22"/>
                <w:szCs w:val="22"/>
              </w:rPr>
              <w:t>alapján</w:t>
            </w:r>
            <w:r>
              <w:rPr>
                <w:rFonts w:ascii="Arial" w:hAnsi="Arial" w:cs="Arial"/>
                <w:sz w:val="22"/>
                <w:szCs w:val="22"/>
              </w:rPr>
              <w:t xml:space="preserve"> az ott előírt személyes adatok tekintetében. </w:t>
            </w:r>
          </w:p>
        </w:tc>
      </w:tr>
      <w:tr w:rsidR="00EE5B88" w:rsidRPr="00E47AC5" w14:paraId="127E52B3" w14:textId="77777777" w:rsidTr="00C06552">
        <w:trPr>
          <w:trHeight w:val="552"/>
        </w:trPr>
        <w:tc>
          <w:tcPr>
            <w:tcW w:w="1928" w:type="dxa"/>
            <w:shd w:val="clear" w:color="auto" w:fill="D9D9D9" w:themeFill="background1" w:themeFillShade="D9"/>
          </w:tcPr>
          <w:p w14:paraId="787E09AB" w14:textId="678B184F" w:rsidR="00EE5B88" w:rsidRDefault="00EE5B88" w:rsidP="00EE5B88">
            <w:pPr>
              <w:pStyle w:val="Listaszerbekezds"/>
              <w:widowControl w:val="0"/>
              <w:ind w:left="0"/>
              <w:contextualSpacing w:val="0"/>
              <w:jc w:val="both"/>
              <w:rPr>
                <w:rFonts w:ascii="Arial" w:hAnsi="Arial" w:cs="Arial"/>
                <w:b/>
              </w:rPr>
            </w:pPr>
            <w:r w:rsidRPr="00E47AC5">
              <w:rPr>
                <w:rFonts w:ascii="Arial" w:hAnsi="Arial" w:cs="Arial"/>
                <w:b/>
                <w:sz w:val="22"/>
                <w:szCs w:val="22"/>
              </w:rPr>
              <w:t>Hozzáférésre jogosultak</w:t>
            </w:r>
          </w:p>
        </w:tc>
        <w:tc>
          <w:tcPr>
            <w:tcW w:w="7134" w:type="dxa"/>
          </w:tcPr>
          <w:p w14:paraId="1645E567" w14:textId="04A676FA" w:rsidR="00EE5B88" w:rsidRPr="00C75F53" w:rsidRDefault="00C75F53" w:rsidP="00EE5B88">
            <w:pPr>
              <w:pStyle w:val="Listaszerbekezds"/>
              <w:widowControl w:val="0"/>
              <w:ind w:left="0"/>
              <w:contextualSpacing w:val="0"/>
              <w:jc w:val="both"/>
              <w:rPr>
                <w:rFonts w:ascii="Arial" w:hAnsi="Arial" w:cs="Arial"/>
                <w:bCs/>
              </w:rPr>
            </w:pPr>
            <w:r w:rsidRPr="00C75F53">
              <w:rPr>
                <w:rFonts w:ascii="Arial" w:hAnsi="Arial" w:cs="Arial"/>
                <w:sz w:val="22"/>
                <w:szCs w:val="22"/>
              </w:rPr>
              <w:t>A honlap látogatói.</w:t>
            </w:r>
            <w:r w:rsidRPr="00C75F53">
              <w:rPr>
                <w:rFonts w:ascii="Arial" w:hAnsi="Arial" w:cs="Arial"/>
                <w:bCs/>
              </w:rPr>
              <w:t xml:space="preserve"> </w:t>
            </w:r>
          </w:p>
        </w:tc>
      </w:tr>
      <w:tr w:rsidR="00EE5B88" w:rsidRPr="00E47AC5" w14:paraId="662D9D81" w14:textId="77777777" w:rsidTr="00C06552">
        <w:trPr>
          <w:trHeight w:val="552"/>
        </w:trPr>
        <w:tc>
          <w:tcPr>
            <w:tcW w:w="1928" w:type="dxa"/>
            <w:shd w:val="clear" w:color="auto" w:fill="D9D9D9" w:themeFill="background1" w:themeFillShade="D9"/>
          </w:tcPr>
          <w:p w14:paraId="1129C3D5" w14:textId="1DCB911D" w:rsidR="00EE5B88" w:rsidRDefault="00EE5B88" w:rsidP="00EE5B88">
            <w:pPr>
              <w:pStyle w:val="Listaszerbekezds"/>
              <w:widowControl w:val="0"/>
              <w:ind w:left="0"/>
              <w:contextualSpacing w:val="0"/>
              <w:jc w:val="both"/>
              <w:rPr>
                <w:rFonts w:ascii="Arial" w:hAnsi="Arial" w:cs="Arial"/>
                <w:b/>
              </w:rPr>
            </w:pPr>
            <w:r w:rsidRPr="007D23E2">
              <w:rPr>
                <w:rFonts w:ascii="Arial" w:hAnsi="Arial" w:cs="Arial"/>
                <w:b/>
                <w:sz w:val="22"/>
                <w:szCs w:val="22"/>
              </w:rPr>
              <w:t>A személyes adatok címzettjei</w:t>
            </w:r>
          </w:p>
        </w:tc>
        <w:tc>
          <w:tcPr>
            <w:tcW w:w="7134" w:type="dxa"/>
          </w:tcPr>
          <w:p w14:paraId="0A4A79C1" w14:textId="15045C34" w:rsidR="00EE5B88" w:rsidRDefault="00F04BA5" w:rsidP="00EE5B88">
            <w:pPr>
              <w:pStyle w:val="Listaszerbekezds"/>
              <w:widowControl w:val="0"/>
              <w:ind w:left="0"/>
              <w:contextualSpacing w:val="0"/>
              <w:jc w:val="both"/>
              <w:rPr>
                <w:rFonts w:ascii="Arial" w:hAnsi="Arial" w:cs="Arial"/>
                <w:b/>
              </w:rPr>
            </w:pPr>
            <w:r w:rsidRPr="00F04BA5">
              <w:rPr>
                <w:rFonts w:ascii="Arial" w:hAnsi="Arial" w:cs="Arial"/>
                <w:sz w:val="22"/>
                <w:szCs w:val="22"/>
              </w:rPr>
              <w:t xml:space="preserve">A személyes adatok nem kerülnek továbbításra harmadik személyek </w:t>
            </w:r>
            <w:r>
              <w:rPr>
                <w:rFonts w:ascii="Arial" w:hAnsi="Arial" w:cs="Arial"/>
                <w:sz w:val="22"/>
                <w:szCs w:val="22"/>
              </w:rPr>
              <w:t>részére</w:t>
            </w:r>
            <w:r w:rsidRPr="00F04BA5">
              <w:rPr>
                <w:rFonts w:ascii="Arial" w:hAnsi="Arial" w:cs="Arial"/>
                <w:sz w:val="22"/>
                <w:szCs w:val="22"/>
              </w:rPr>
              <w:t>.</w:t>
            </w:r>
            <w:r>
              <w:rPr>
                <w:rFonts w:ascii="Arial" w:hAnsi="Arial" w:cs="Arial"/>
                <w:b/>
              </w:rPr>
              <w:t xml:space="preserve"> </w:t>
            </w:r>
          </w:p>
        </w:tc>
      </w:tr>
      <w:tr w:rsidR="006D5077" w:rsidRPr="00E47AC5" w14:paraId="5E4616CF" w14:textId="77777777" w:rsidTr="00C06552">
        <w:trPr>
          <w:trHeight w:val="552"/>
        </w:trPr>
        <w:tc>
          <w:tcPr>
            <w:tcW w:w="1928" w:type="dxa"/>
            <w:shd w:val="clear" w:color="auto" w:fill="D9D9D9" w:themeFill="background1" w:themeFillShade="D9"/>
          </w:tcPr>
          <w:p w14:paraId="715F9F92" w14:textId="61D05D72" w:rsidR="006D5077" w:rsidRPr="007D23E2" w:rsidRDefault="006D5077" w:rsidP="006D5077">
            <w:pPr>
              <w:pStyle w:val="Listaszerbekezds"/>
              <w:widowControl w:val="0"/>
              <w:ind w:left="0"/>
              <w:contextualSpacing w:val="0"/>
              <w:jc w:val="both"/>
              <w:rPr>
                <w:rFonts w:ascii="Arial" w:hAnsi="Arial" w:cs="Arial"/>
                <w:b/>
              </w:rPr>
            </w:pPr>
            <w:r w:rsidRPr="00E47AC5">
              <w:rPr>
                <w:rFonts w:ascii="Arial" w:hAnsi="Arial" w:cs="Arial"/>
                <w:b/>
                <w:sz w:val="22"/>
                <w:szCs w:val="22"/>
              </w:rPr>
              <w:t>Adatkezelés időtartama</w:t>
            </w:r>
          </w:p>
        </w:tc>
        <w:tc>
          <w:tcPr>
            <w:tcW w:w="7134" w:type="dxa"/>
          </w:tcPr>
          <w:p w14:paraId="7C798DE9" w14:textId="1C23AD5F" w:rsidR="006D5077" w:rsidRDefault="006D5077" w:rsidP="006D5077">
            <w:pPr>
              <w:pStyle w:val="Listaszerbekezds"/>
              <w:widowControl w:val="0"/>
              <w:ind w:left="0"/>
              <w:contextualSpacing w:val="0"/>
              <w:jc w:val="both"/>
              <w:rPr>
                <w:rFonts w:ascii="Arial" w:hAnsi="Arial" w:cs="Arial"/>
                <w:b/>
              </w:rPr>
            </w:pPr>
            <w:r w:rsidRPr="006D5077">
              <w:rPr>
                <w:rFonts w:ascii="Arial" w:hAnsi="Arial" w:cs="Arial"/>
                <w:sz w:val="22"/>
                <w:szCs w:val="22"/>
              </w:rPr>
              <w:t xml:space="preserve">Az </w:t>
            </w:r>
            <w:r w:rsidR="00C75F53">
              <w:rPr>
                <w:rFonts w:ascii="Arial" w:hAnsi="Arial" w:cs="Arial"/>
                <w:sz w:val="22"/>
                <w:szCs w:val="22"/>
              </w:rPr>
              <w:t>oktatói, illetve az egyéb munkakör, feladatkör betöltésére irányuló</w:t>
            </w:r>
            <w:r w:rsidRPr="006D5077">
              <w:rPr>
                <w:rFonts w:ascii="Arial" w:hAnsi="Arial" w:cs="Arial"/>
                <w:sz w:val="22"/>
                <w:szCs w:val="22"/>
              </w:rPr>
              <w:t xml:space="preserve"> jogviszony MTE-vel történő fennállása alatt.</w:t>
            </w:r>
          </w:p>
        </w:tc>
      </w:tr>
      <w:tr w:rsidR="006D5077" w:rsidRPr="00E47AC5" w14:paraId="22822C91" w14:textId="77777777" w:rsidTr="004F265A">
        <w:trPr>
          <w:trHeight w:val="270"/>
        </w:trPr>
        <w:tc>
          <w:tcPr>
            <w:tcW w:w="1928" w:type="dxa"/>
            <w:shd w:val="clear" w:color="auto" w:fill="D9D9D9" w:themeFill="background1" w:themeFillShade="D9"/>
          </w:tcPr>
          <w:p w14:paraId="08C21B00" w14:textId="76F4796F" w:rsidR="006D5077" w:rsidRPr="00E47AC5" w:rsidRDefault="006D5077" w:rsidP="006D5077">
            <w:pPr>
              <w:pStyle w:val="Listaszerbekezds"/>
              <w:widowControl w:val="0"/>
              <w:ind w:left="0"/>
              <w:contextualSpacing w:val="0"/>
              <w:jc w:val="both"/>
              <w:rPr>
                <w:rFonts w:ascii="Arial" w:hAnsi="Arial" w:cs="Arial"/>
                <w:b/>
              </w:rPr>
            </w:pPr>
            <w:r w:rsidRPr="00527698">
              <w:rPr>
                <w:rFonts w:ascii="Arial" w:hAnsi="Arial" w:cs="Arial"/>
                <w:b/>
                <w:sz w:val="22"/>
                <w:szCs w:val="22"/>
              </w:rPr>
              <w:lastRenderedPageBreak/>
              <w:t>Az adatszolgáltatás elmaradásának lehetséges következményei</w:t>
            </w:r>
          </w:p>
        </w:tc>
        <w:tc>
          <w:tcPr>
            <w:tcW w:w="7134" w:type="dxa"/>
          </w:tcPr>
          <w:p w14:paraId="1992743E" w14:textId="2BC02F10" w:rsidR="006D5077" w:rsidRDefault="00F04BA5" w:rsidP="006D5077">
            <w:pPr>
              <w:pStyle w:val="Listaszerbekezds"/>
              <w:widowControl w:val="0"/>
              <w:ind w:left="0"/>
              <w:contextualSpacing w:val="0"/>
              <w:jc w:val="both"/>
              <w:rPr>
                <w:rFonts w:ascii="Arial" w:hAnsi="Arial" w:cs="Arial"/>
                <w:b/>
              </w:rPr>
            </w:pPr>
            <w:r w:rsidRPr="00E55E7F">
              <w:rPr>
                <w:rFonts w:ascii="Arial" w:hAnsi="Arial" w:cs="Arial"/>
                <w:sz w:val="22"/>
                <w:szCs w:val="22"/>
              </w:rPr>
              <w:t>A</w:t>
            </w:r>
            <w:r>
              <w:rPr>
                <w:rFonts w:ascii="Arial" w:hAnsi="Arial" w:cs="Arial"/>
                <w:sz w:val="22"/>
                <w:szCs w:val="22"/>
              </w:rPr>
              <w:t xml:space="preserve">z </w:t>
            </w:r>
            <w:r w:rsidRPr="00E55E7F">
              <w:rPr>
                <w:rFonts w:ascii="Arial" w:hAnsi="Arial" w:cs="Arial"/>
                <w:sz w:val="22"/>
                <w:szCs w:val="22"/>
              </w:rPr>
              <w:t xml:space="preserve">érintett </w:t>
            </w:r>
            <w:r>
              <w:rPr>
                <w:rFonts w:ascii="Arial" w:hAnsi="Arial" w:cs="Arial"/>
                <w:sz w:val="22"/>
                <w:szCs w:val="22"/>
              </w:rPr>
              <w:t xml:space="preserve">nem </w:t>
            </w:r>
            <w:r w:rsidRPr="00E55E7F">
              <w:rPr>
                <w:rFonts w:ascii="Arial" w:hAnsi="Arial" w:cs="Arial"/>
                <w:sz w:val="22"/>
                <w:szCs w:val="22"/>
              </w:rPr>
              <w:t>köteles</w:t>
            </w:r>
            <w:r>
              <w:rPr>
                <w:rFonts w:ascii="Arial" w:hAnsi="Arial" w:cs="Arial"/>
                <w:sz w:val="22"/>
                <w:szCs w:val="22"/>
              </w:rPr>
              <w:t xml:space="preserve"> </w:t>
            </w:r>
            <w:r w:rsidRPr="00E55E7F">
              <w:rPr>
                <w:rFonts w:ascii="Arial" w:hAnsi="Arial" w:cs="Arial"/>
                <w:sz w:val="22"/>
                <w:szCs w:val="22"/>
              </w:rPr>
              <w:t>megadni</w:t>
            </w:r>
            <w:r>
              <w:rPr>
                <w:rFonts w:ascii="Arial" w:hAnsi="Arial" w:cs="Arial"/>
                <w:sz w:val="22"/>
                <w:szCs w:val="22"/>
              </w:rPr>
              <w:t xml:space="preserve"> a személyes adatokat.</w:t>
            </w:r>
            <w:r w:rsidRPr="00E55E7F">
              <w:rPr>
                <w:rFonts w:ascii="Arial" w:hAnsi="Arial" w:cs="Arial"/>
                <w:sz w:val="22"/>
                <w:szCs w:val="22"/>
              </w:rPr>
              <w:t xml:space="preserve"> A kezelendő személyes adatok megadásának hiányában az MTE-nek nem áll módjában </w:t>
            </w:r>
            <w:r w:rsidRPr="00AD267A">
              <w:rPr>
                <w:rFonts w:ascii="Arial" w:hAnsi="Arial" w:cs="Arial"/>
                <w:sz w:val="22"/>
                <w:szCs w:val="22"/>
              </w:rPr>
              <w:t xml:space="preserve">elvégezni </w:t>
            </w:r>
            <w:r>
              <w:rPr>
                <w:rFonts w:ascii="Arial" w:hAnsi="Arial" w:cs="Arial"/>
                <w:sz w:val="22"/>
                <w:szCs w:val="22"/>
              </w:rPr>
              <w:t>az adatkezelés vonatkozó célja szerinti feladatot.</w:t>
            </w:r>
          </w:p>
        </w:tc>
      </w:tr>
    </w:tbl>
    <w:p w14:paraId="7EE40852" w14:textId="4D7D4F19" w:rsidR="00212855" w:rsidRDefault="00212855" w:rsidP="00E1277B">
      <w:pPr>
        <w:autoSpaceDE w:val="0"/>
        <w:autoSpaceDN w:val="0"/>
        <w:adjustRightInd w:val="0"/>
        <w:spacing w:after="0" w:line="240" w:lineRule="auto"/>
        <w:jc w:val="both"/>
        <w:rPr>
          <w:rFonts w:ascii="Arial" w:hAnsi="Arial" w:cs="Arial"/>
          <w:color w:val="000000"/>
        </w:rPr>
      </w:pPr>
    </w:p>
    <w:p w14:paraId="31441C81" w14:textId="77777777" w:rsidR="00D7256C" w:rsidRPr="00520540" w:rsidRDefault="00D7256C" w:rsidP="00D7256C">
      <w:pPr>
        <w:pStyle w:val="Listaszerbekezds"/>
        <w:numPr>
          <w:ilvl w:val="0"/>
          <w:numId w:val="20"/>
        </w:numPr>
        <w:autoSpaceDE w:val="0"/>
        <w:autoSpaceDN w:val="0"/>
        <w:adjustRightInd w:val="0"/>
        <w:spacing w:after="0" w:line="240" w:lineRule="auto"/>
        <w:ind w:left="426" w:hanging="426"/>
        <w:jc w:val="both"/>
        <w:rPr>
          <w:rFonts w:ascii="Arial" w:hAnsi="Arial" w:cs="Arial"/>
          <w:color w:val="000000"/>
        </w:rPr>
      </w:pPr>
      <w:r w:rsidRPr="00520540">
        <w:rPr>
          <w:rFonts w:ascii="Arial" w:hAnsi="Arial" w:cs="Arial"/>
          <w:color w:val="000000"/>
        </w:rPr>
        <w:t>A</w:t>
      </w:r>
      <w:r>
        <w:rPr>
          <w:rFonts w:ascii="Arial" w:hAnsi="Arial" w:cs="Arial"/>
          <w:color w:val="000000"/>
        </w:rPr>
        <w:t>DATBIZTONSÁGI INTÉZKEDÉSEK</w:t>
      </w:r>
      <w:r w:rsidRPr="00520540">
        <w:rPr>
          <w:rFonts w:ascii="Arial" w:hAnsi="Arial" w:cs="Arial"/>
          <w:color w:val="000000"/>
        </w:rPr>
        <w:t xml:space="preserve"> </w:t>
      </w:r>
    </w:p>
    <w:p w14:paraId="1D064F17" w14:textId="77777777" w:rsidR="00D7256C" w:rsidRPr="00520540" w:rsidRDefault="00D7256C" w:rsidP="00D7256C">
      <w:pPr>
        <w:pStyle w:val="Listaszerbekezds"/>
        <w:autoSpaceDE w:val="0"/>
        <w:autoSpaceDN w:val="0"/>
        <w:adjustRightInd w:val="0"/>
        <w:spacing w:after="0" w:line="240" w:lineRule="auto"/>
        <w:ind w:left="426"/>
        <w:jc w:val="both"/>
        <w:rPr>
          <w:rFonts w:ascii="Arial" w:hAnsi="Arial" w:cs="Arial"/>
          <w:color w:val="000000"/>
        </w:rPr>
      </w:pPr>
    </w:p>
    <w:p w14:paraId="1614F11C" w14:textId="120275B4" w:rsidR="00D7256C" w:rsidRPr="00D40D30" w:rsidRDefault="00D7256C" w:rsidP="00D7256C">
      <w:pPr>
        <w:autoSpaceDE w:val="0"/>
        <w:autoSpaceDN w:val="0"/>
        <w:adjustRightInd w:val="0"/>
        <w:spacing w:after="0" w:line="240" w:lineRule="auto"/>
        <w:jc w:val="both"/>
        <w:rPr>
          <w:rFonts w:ascii="Arial" w:hAnsi="Arial" w:cs="Arial"/>
        </w:rPr>
      </w:pPr>
      <w:r w:rsidRPr="00520540">
        <w:rPr>
          <w:rFonts w:ascii="Arial" w:hAnsi="Arial" w:cs="Arial"/>
          <w:color w:val="000000"/>
        </w:rPr>
        <w:t>A</w:t>
      </w:r>
      <w:r>
        <w:rPr>
          <w:rFonts w:ascii="Arial" w:hAnsi="Arial" w:cs="Arial"/>
          <w:color w:val="000000"/>
        </w:rPr>
        <w:t>z Adatkezelő</w:t>
      </w:r>
      <w:r w:rsidRPr="00520540">
        <w:rPr>
          <w:rFonts w:ascii="Arial" w:hAnsi="Arial" w:cs="Arial"/>
          <w:color w:val="000000"/>
        </w:rPr>
        <w:t xml:space="preserve"> </w:t>
      </w:r>
      <w:r>
        <w:rPr>
          <w:rFonts w:ascii="Arial" w:hAnsi="Arial" w:cs="Arial"/>
          <w:color w:val="000000"/>
        </w:rPr>
        <w:t>a kezelt</w:t>
      </w:r>
      <w:r w:rsidRPr="00520540">
        <w:rPr>
          <w:rFonts w:ascii="Arial" w:hAnsi="Arial" w:cs="Arial"/>
          <w:color w:val="000000"/>
        </w:rPr>
        <w:t xml:space="preserve"> személyes adatokat </w:t>
      </w:r>
      <w:r w:rsidR="00ED547E">
        <w:rPr>
          <w:rFonts w:ascii="Arial" w:hAnsi="Arial" w:cs="Arial"/>
          <w:color w:val="000000"/>
        </w:rPr>
        <w:t xml:space="preserve">papíralapon, illetve </w:t>
      </w:r>
      <w:r w:rsidRPr="00520540">
        <w:rPr>
          <w:rFonts w:ascii="Arial" w:hAnsi="Arial" w:cs="Arial"/>
          <w:color w:val="000000"/>
        </w:rPr>
        <w:t>a székhelyén található szervereken tárolja. A személyes adatok tárolásához a</w:t>
      </w:r>
      <w:r>
        <w:rPr>
          <w:rFonts w:ascii="Arial" w:hAnsi="Arial" w:cs="Arial"/>
          <w:color w:val="000000"/>
        </w:rPr>
        <w:t>z Adatkezelő</w:t>
      </w:r>
      <w:r w:rsidRPr="00520540">
        <w:rPr>
          <w:rFonts w:ascii="Arial" w:hAnsi="Arial" w:cs="Arial"/>
          <w:color w:val="000000"/>
        </w:rPr>
        <w:t xml:space="preserve"> más szolgáltatását nem veszi igénybe, adatfeldolgozót nem bíz meg. A</w:t>
      </w:r>
      <w:r>
        <w:rPr>
          <w:rFonts w:ascii="Arial" w:hAnsi="Arial" w:cs="Arial"/>
          <w:color w:val="000000"/>
        </w:rPr>
        <w:t>z</w:t>
      </w:r>
      <w:r w:rsidRPr="00520540">
        <w:rPr>
          <w:rFonts w:ascii="Arial" w:hAnsi="Arial" w:cs="Arial"/>
          <w:color w:val="000000"/>
        </w:rPr>
        <w:t xml:space="preserve"> </w:t>
      </w:r>
      <w:r>
        <w:rPr>
          <w:rFonts w:ascii="Arial" w:hAnsi="Arial" w:cs="Arial"/>
          <w:color w:val="000000"/>
        </w:rPr>
        <w:t>Adatkezelő</w:t>
      </w:r>
      <w:r w:rsidRPr="00520540">
        <w:rPr>
          <w:rFonts w:ascii="Arial" w:hAnsi="Arial" w:cs="Arial"/>
          <w:color w:val="000000"/>
        </w:rPr>
        <w:t xml:space="preserve"> megfelelő informatikai, technikai és személyi intézkedésekkel gondoskodik arról, hogy az általa kezelt személyes adatokat védje többek között a jogosulatlan hozzáférés ellen vagy azok jogosulatlan megváltoztatása ellen. </w:t>
      </w:r>
      <w:r w:rsidR="00D40D30" w:rsidRPr="00D70E63">
        <w:rPr>
          <w:rFonts w:ascii="Arial" w:hAnsi="Arial" w:cs="Arial"/>
        </w:rPr>
        <w:t>A</w:t>
      </w:r>
      <w:r w:rsidR="00ED547E">
        <w:rPr>
          <w:rFonts w:ascii="Arial" w:hAnsi="Arial" w:cs="Arial"/>
        </w:rPr>
        <w:t>z</w:t>
      </w:r>
      <w:r w:rsidR="00D40D30" w:rsidRPr="00D70E63">
        <w:rPr>
          <w:rFonts w:ascii="Arial" w:hAnsi="Arial" w:cs="Arial"/>
        </w:rPr>
        <w:t xml:space="preserve"> elektronikus</w:t>
      </w:r>
      <w:r w:rsidR="00D40D30">
        <w:rPr>
          <w:rFonts w:ascii="Arial" w:hAnsi="Arial" w:cs="Arial"/>
        </w:rPr>
        <w:t xml:space="preserve">an </w:t>
      </w:r>
      <w:r w:rsidR="00D40D30" w:rsidRPr="00D70E63">
        <w:rPr>
          <w:rFonts w:ascii="Arial" w:hAnsi="Arial" w:cs="Arial"/>
        </w:rPr>
        <w:t xml:space="preserve">tárolt adatok védelméről az MTE </w:t>
      </w:r>
      <w:r w:rsidR="00757AE6">
        <w:rPr>
          <w:rFonts w:ascii="Arial" w:hAnsi="Arial" w:cs="Arial"/>
        </w:rPr>
        <w:t>Informatikai</w:t>
      </w:r>
      <w:r w:rsidR="00757AE6" w:rsidRPr="00D70E63">
        <w:rPr>
          <w:rFonts w:ascii="Arial" w:hAnsi="Arial" w:cs="Arial"/>
        </w:rPr>
        <w:t xml:space="preserve"> </w:t>
      </w:r>
      <w:r w:rsidR="00D40D30" w:rsidRPr="00D70E63">
        <w:rPr>
          <w:rFonts w:ascii="Arial" w:hAnsi="Arial" w:cs="Arial"/>
        </w:rPr>
        <w:t>Szabályzata rendelkezik.</w:t>
      </w:r>
    </w:p>
    <w:p w14:paraId="1A4C68D1" w14:textId="77777777" w:rsidR="008C4526" w:rsidRPr="00E47AC5" w:rsidRDefault="008C4526" w:rsidP="00E1277B">
      <w:pPr>
        <w:autoSpaceDE w:val="0"/>
        <w:autoSpaceDN w:val="0"/>
        <w:adjustRightInd w:val="0"/>
        <w:spacing w:after="0" w:line="240" w:lineRule="auto"/>
        <w:jc w:val="both"/>
        <w:rPr>
          <w:rFonts w:ascii="Arial" w:hAnsi="Arial" w:cs="Arial"/>
          <w:color w:val="000000"/>
        </w:rPr>
      </w:pPr>
    </w:p>
    <w:p w14:paraId="34366E9A" w14:textId="7E4AFEE3" w:rsidR="008C4526" w:rsidRDefault="008C4526" w:rsidP="00953F54">
      <w:pPr>
        <w:pStyle w:val="Listaszerbekezds"/>
        <w:numPr>
          <w:ilvl w:val="0"/>
          <w:numId w:val="20"/>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AZ ÖNT MEGILLETŐ JOGOSULTSÁGOK</w:t>
      </w:r>
    </w:p>
    <w:p w14:paraId="1E21584E" w14:textId="77777777" w:rsidR="008C4526" w:rsidRPr="008C4526" w:rsidRDefault="008C4526" w:rsidP="008C4526">
      <w:pPr>
        <w:autoSpaceDE w:val="0"/>
        <w:autoSpaceDN w:val="0"/>
        <w:adjustRightInd w:val="0"/>
        <w:spacing w:after="0" w:line="240" w:lineRule="auto"/>
        <w:jc w:val="both"/>
        <w:rPr>
          <w:rFonts w:ascii="Arial" w:hAnsi="Arial" w:cs="Arial"/>
          <w:color w:val="000000"/>
        </w:rPr>
      </w:pPr>
    </w:p>
    <w:p w14:paraId="6A3B2F8E" w14:textId="78E836E1" w:rsidR="00FF398D" w:rsidRDefault="00FF398D" w:rsidP="00953F54">
      <w:pPr>
        <w:pStyle w:val="Listaszerbekezds"/>
        <w:numPr>
          <w:ilvl w:val="1"/>
          <w:numId w:val="20"/>
        </w:numPr>
        <w:autoSpaceDE w:val="0"/>
        <w:autoSpaceDN w:val="0"/>
        <w:adjustRightInd w:val="0"/>
        <w:spacing w:after="0" w:line="240" w:lineRule="auto"/>
        <w:ind w:left="709" w:hanging="709"/>
        <w:jc w:val="both"/>
        <w:rPr>
          <w:rFonts w:ascii="Arial" w:hAnsi="Arial" w:cs="Arial"/>
          <w:b/>
          <w:bCs/>
          <w:color w:val="000000"/>
          <w:u w:val="single"/>
        </w:rPr>
      </w:pPr>
      <w:r w:rsidRPr="003446C9">
        <w:rPr>
          <w:rFonts w:ascii="Arial" w:hAnsi="Arial" w:cs="Arial"/>
          <w:b/>
          <w:bCs/>
          <w:color w:val="000000"/>
          <w:u w:val="single"/>
        </w:rPr>
        <w:t>Az Önt megillető jogosultságok</w:t>
      </w:r>
      <w:r w:rsidR="003446C9" w:rsidRPr="003446C9">
        <w:rPr>
          <w:rFonts w:ascii="Arial" w:hAnsi="Arial" w:cs="Arial"/>
          <w:b/>
          <w:bCs/>
          <w:color w:val="000000"/>
          <w:u w:val="single"/>
        </w:rPr>
        <w:t xml:space="preserve"> rövid össze</w:t>
      </w:r>
      <w:r w:rsidR="003446C9">
        <w:rPr>
          <w:rFonts w:ascii="Arial" w:hAnsi="Arial" w:cs="Arial"/>
          <w:b/>
          <w:bCs/>
          <w:color w:val="000000"/>
          <w:u w:val="single"/>
        </w:rPr>
        <w:t>foglalása</w:t>
      </w:r>
      <w:r w:rsidRPr="003446C9">
        <w:rPr>
          <w:rFonts w:ascii="Arial" w:hAnsi="Arial" w:cs="Arial"/>
          <w:b/>
          <w:bCs/>
          <w:color w:val="000000"/>
          <w:u w:val="single"/>
        </w:rPr>
        <w:t xml:space="preserve"> (</w:t>
      </w:r>
      <w:r w:rsidR="003446C9">
        <w:rPr>
          <w:rFonts w:ascii="Arial" w:hAnsi="Arial" w:cs="Arial"/>
          <w:b/>
          <w:bCs/>
          <w:color w:val="000000"/>
          <w:u w:val="single"/>
        </w:rPr>
        <w:t xml:space="preserve">a </w:t>
      </w:r>
      <w:r w:rsidR="003446C9" w:rsidRPr="003446C9">
        <w:rPr>
          <w:rFonts w:ascii="Arial" w:hAnsi="Arial" w:cs="Arial"/>
          <w:b/>
          <w:bCs/>
          <w:color w:val="000000"/>
          <w:u w:val="single"/>
        </w:rPr>
        <w:t xml:space="preserve">jogosultságok részletes </w:t>
      </w:r>
      <w:r w:rsidRPr="003446C9">
        <w:rPr>
          <w:rFonts w:ascii="Arial" w:hAnsi="Arial" w:cs="Arial"/>
          <w:b/>
          <w:bCs/>
          <w:color w:val="000000"/>
          <w:u w:val="single"/>
        </w:rPr>
        <w:t xml:space="preserve">kifejtését a </w:t>
      </w:r>
      <w:r w:rsidR="00C2750B">
        <w:rPr>
          <w:rFonts w:ascii="Arial" w:hAnsi="Arial" w:cs="Arial"/>
          <w:b/>
          <w:bCs/>
          <w:color w:val="000000"/>
          <w:u w:val="single"/>
        </w:rPr>
        <w:t>következő pont</w:t>
      </w:r>
      <w:r w:rsidRPr="003446C9">
        <w:rPr>
          <w:rFonts w:ascii="Arial" w:hAnsi="Arial" w:cs="Arial"/>
          <w:b/>
          <w:bCs/>
          <w:color w:val="000000"/>
          <w:u w:val="single"/>
        </w:rPr>
        <w:t xml:space="preserve"> tartalmazza):</w:t>
      </w:r>
    </w:p>
    <w:p w14:paraId="421E2F41" w14:textId="77777777" w:rsidR="003446C9" w:rsidRPr="003446C9" w:rsidRDefault="003446C9" w:rsidP="003446C9">
      <w:pPr>
        <w:pStyle w:val="Listaszerbekezds"/>
        <w:autoSpaceDE w:val="0"/>
        <w:autoSpaceDN w:val="0"/>
        <w:adjustRightInd w:val="0"/>
        <w:spacing w:after="0" w:line="240" w:lineRule="auto"/>
        <w:ind w:left="993"/>
        <w:jc w:val="both"/>
        <w:rPr>
          <w:rFonts w:ascii="Arial" w:hAnsi="Arial" w:cs="Arial"/>
          <w:b/>
          <w:bCs/>
          <w:color w:val="000000"/>
          <w:u w:val="single"/>
        </w:rPr>
      </w:pPr>
    </w:p>
    <w:p w14:paraId="7B9C4821" w14:textId="77777777" w:rsidR="00FF398D" w:rsidRPr="00E47AC5" w:rsidRDefault="00FF398D"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 xml:space="preserve">az átlátható tájékoztatáshoz való jog </w:t>
      </w:r>
      <w:r w:rsidRPr="00E47AC5">
        <w:rPr>
          <w:rFonts w:ascii="Arial" w:hAnsi="Arial" w:cs="Arial"/>
          <w:b/>
          <w:bCs/>
          <w:color w:val="000000"/>
        </w:rPr>
        <w:t>- Ön bármikor kérhet tájékoztatást személyes adatainak kezeléséről;</w:t>
      </w:r>
    </w:p>
    <w:p w14:paraId="35880942" w14:textId="350A44E3" w:rsidR="00FF398D" w:rsidRPr="00E47AC5" w:rsidRDefault="00FF398D"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 xml:space="preserve">a személyes adataihoz való hozzáférés joga </w:t>
      </w:r>
      <w:r w:rsidRPr="00E47AC5">
        <w:rPr>
          <w:rFonts w:ascii="Arial" w:hAnsi="Arial" w:cs="Arial"/>
          <w:b/>
          <w:bCs/>
          <w:color w:val="000000"/>
        </w:rPr>
        <w:t>- Ön bármikor hozzáférhet az általunk kezelt személyes adataihoz</w:t>
      </w:r>
      <w:r w:rsidR="003A085B">
        <w:rPr>
          <w:rFonts w:ascii="Arial" w:hAnsi="Arial" w:cs="Arial"/>
          <w:b/>
          <w:bCs/>
          <w:color w:val="000000"/>
        </w:rPr>
        <w:t xml:space="preserve"> és az adatkezelés részleteihez</w:t>
      </w:r>
      <w:r w:rsidRPr="00E47AC5">
        <w:rPr>
          <w:rFonts w:ascii="Arial" w:hAnsi="Arial" w:cs="Arial"/>
          <w:b/>
          <w:bCs/>
          <w:color w:val="000000"/>
        </w:rPr>
        <w:t>;</w:t>
      </w:r>
    </w:p>
    <w:p w14:paraId="3ED7F8C7" w14:textId="1CBAEC54" w:rsidR="00FF398D" w:rsidRDefault="00FF398D"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a</w:t>
      </w:r>
      <w:r w:rsidR="00B010A2">
        <w:rPr>
          <w:rFonts w:ascii="Arial" w:hAnsi="Arial" w:cs="Arial"/>
          <w:color w:val="000000"/>
        </w:rPr>
        <w:t xml:space="preserve"> személyes</w:t>
      </w:r>
      <w:r w:rsidRPr="00E47AC5">
        <w:rPr>
          <w:rFonts w:ascii="Arial" w:hAnsi="Arial" w:cs="Arial"/>
          <w:color w:val="000000"/>
        </w:rPr>
        <w:t xml:space="preserve"> adatai helyesbítéséhez</w:t>
      </w:r>
      <w:r w:rsidR="006B3589">
        <w:rPr>
          <w:rFonts w:ascii="Arial" w:hAnsi="Arial" w:cs="Arial"/>
          <w:color w:val="000000"/>
        </w:rPr>
        <w:t xml:space="preserve"> </w:t>
      </w:r>
      <w:r w:rsidRPr="00E47AC5">
        <w:rPr>
          <w:rFonts w:ascii="Arial" w:hAnsi="Arial" w:cs="Arial"/>
          <w:color w:val="000000"/>
        </w:rPr>
        <w:t xml:space="preserve">való jog </w:t>
      </w:r>
      <w:r w:rsidRPr="00E47AC5">
        <w:rPr>
          <w:rFonts w:ascii="Arial" w:hAnsi="Arial" w:cs="Arial"/>
          <w:b/>
          <w:bCs/>
          <w:color w:val="000000"/>
        </w:rPr>
        <w:t>- ha pontatlanul kezeljük a</w:t>
      </w:r>
      <w:r w:rsidR="00B010A2" w:rsidRPr="00B010A2">
        <w:t xml:space="preserve"> </w:t>
      </w:r>
      <w:r w:rsidR="00B010A2" w:rsidRPr="00B010A2">
        <w:rPr>
          <w:rFonts w:ascii="Arial" w:hAnsi="Arial" w:cs="Arial"/>
          <w:b/>
          <w:bCs/>
          <w:color w:val="000000"/>
        </w:rPr>
        <w:t>személyes</w:t>
      </w:r>
      <w:r w:rsidRPr="00E47AC5">
        <w:rPr>
          <w:rFonts w:ascii="Arial" w:hAnsi="Arial" w:cs="Arial"/>
          <w:b/>
          <w:bCs/>
          <w:color w:val="000000"/>
        </w:rPr>
        <w:t xml:space="preserve"> adatait, kérjük, jelezze, és </w:t>
      </w:r>
      <w:r w:rsidR="00784E58">
        <w:rPr>
          <w:rFonts w:ascii="Arial" w:hAnsi="Arial" w:cs="Arial"/>
          <w:b/>
          <w:bCs/>
          <w:color w:val="000000"/>
        </w:rPr>
        <w:t>helyesbítjük azt</w:t>
      </w:r>
      <w:r w:rsidR="006B3589">
        <w:rPr>
          <w:rFonts w:ascii="Arial" w:hAnsi="Arial" w:cs="Arial"/>
          <w:b/>
          <w:bCs/>
          <w:color w:val="000000"/>
        </w:rPr>
        <w:t>;</w:t>
      </w:r>
    </w:p>
    <w:p w14:paraId="657E9C57" w14:textId="4DCD8F5B" w:rsidR="006B3589" w:rsidRPr="00E47AC5" w:rsidRDefault="006B3589"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a</w:t>
      </w:r>
      <w:r w:rsidR="00EF10C0" w:rsidRPr="00EF10C0">
        <w:rPr>
          <w:rFonts w:ascii="Arial" w:hAnsi="Arial" w:cs="Arial"/>
          <w:color w:val="000000"/>
        </w:rPr>
        <w:t xml:space="preserve"> </w:t>
      </w:r>
      <w:r w:rsidR="00EF10C0">
        <w:rPr>
          <w:rFonts w:ascii="Arial" w:hAnsi="Arial" w:cs="Arial"/>
          <w:color w:val="000000"/>
        </w:rPr>
        <w:t>személyes</w:t>
      </w:r>
      <w:r w:rsidR="00EF10C0" w:rsidRPr="00E47AC5">
        <w:rPr>
          <w:rFonts w:ascii="Arial" w:hAnsi="Arial" w:cs="Arial"/>
          <w:color w:val="000000"/>
        </w:rPr>
        <w:t xml:space="preserve"> </w:t>
      </w:r>
      <w:r w:rsidRPr="00E47AC5">
        <w:rPr>
          <w:rFonts w:ascii="Arial" w:hAnsi="Arial" w:cs="Arial"/>
          <w:color w:val="000000"/>
        </w:rPr>
        <w:t xml:space="preserve">adatai törléséhez való jog („az elfeledtetéshez való jog”) és az adatkezelés korlátozásához való jog </w:t>
      </w:r>
      <w:r w:rsidR="004E5CF5">
        <w:rPr>
          <w:rFonts w:ascii="Arial" w:hAnsi="Arial" w:cs="Arial"/>
          <w:b/>
          <w:bCs/>
          <w:color w:val="000000"/>
        </w:rPr>
        <w:t>–</w:t>
      </w:r>
      <w:r w:rsidRPr="00E47AC5">
        <w:rPr>
          <w:rFonts w:ascii="Arial" w:hAnsi="Arial" w:cs="Arial"/>
          <w:b/>
          <w:bCs/>
          <w:color w:val="000000"/>
        </w:rPr>
        <w:t xml:space="preserve"> </w:t>
      </w:r>
      <w:r w:rsidR="004E5CF5">
        <w:rPr>
          <w:rFonts w:ascii="Arial" w:hAnsi="Arial" w:cs="Arial"/>
          <w:b/>
          <w:bCs/>
          <w:color w:val="000000"/>
        </w:rPr>
        <w:t>Ön bizonyos esetekben jogosult kérni, hogy törljük a kezelt személyes adatait, illetve mindössze tároljuk azokat más adatkezelési művelet végrehajtása nélkül;</w:t>
      </w:r>
    </w:p>
    <w:p w14:paraId="1D96A2A0" w14:textId="40D784D1" w:rsidR="00FF398D" w:rsidRPr="00E47AC5" w:rsidRDefault="00FF398D"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adathordozhatósághoz való jog (csak a hozzájárulás vagy szerződés alapján kezelt adatok vonatkozásában,</w:t>
      </w:r>
      <w:r w:rsidR="00672118" w:rsidRPr="00E47AC5">
        <w:rPr>
          <w:rFonts w:ascii="Arial" w:hAnsi="Arial" w:cs="Arial"/>
          <w:color w:val="000000"/>
        </w:rPr>
        <w:t xml:space="preserve"> </w:t>
      </w:r>
      <w:r w:rsidRPr="00E47AC5">
        <w:rPr>
          <w:rFonts w:ascii="Arial" w:hAnsi="Arial" w:cs="Arial"/>
          <w:color w:val="000000"/>
        </w:rPr>
        <w:t xml:space="preserve">automatikus adatkezelés esetén) – </w:t>
      </w:r>
      <w:r w:rsidRPr="00E47AC5">
        <w:rPr>
          <w:rFonts w:ascii="Arial" w:hAnsi="Arial" w:cs="Arial"/>
          <w:b/>
          <w:bCs/>
          <w:color w:val="000000"/>
        </w:rPr>
        <w:t xml:space="preserve">amennyiben szüksége van rá, </w:t>
      </w:r>
      <w:r w:rsidR="0018308B">
        <w:rPr>
          <w:rFonts w:ascii="Arial" w:hAnsi="Arial" w:cs="Arial"/>
          <w:b/>
          <w:bCs/>
          <w:color w:val="000000"/>
        </w:rPr>
        <w:t xml:space="preserve">elektronikus formátumban </w:t>
      </w:r>
      <w:r w:rsidRPr="00E47AC5">
        <w:rPr>
          <w:rFonts w:ascii="Arial" w:hAnsi="Arial" w:cs="Arial"/>
          <w:b/>
          <w:bCs/>
          <w:color w:val="000000"/>
        </w:rPr>
        <w:t xml:space="preserve">átadjuk az Ön részére </w:t>
      </w:r>
      <w:r w:rsidR="0018308B">
        <w:rPr>
          <w:rFonts w:ascii="Arial" w:hAnsi="Arial" w:cs="Arial"/>
          <w:b/>
          <w:bCs/>
          <w:color w:val="000000"/>
        </w:rPr>
        <w:t xml:space="preserve">a </w:t>
      </w:r>
      <w:r w:rsidRPr="00E47AC5">
        <w:rPr>
          <w:rFonts w:ascii="Arial" w:hAnsi="Arial" w:cs="Arial"/>
          <w:b/>
          <w:bCs/>
          <w:color w:val="000000"/>
        </w:rPr>
        <w:t>személyes adatait;</w:t>
      </w:r>
    </w:p>
    <w:p w14:paraId="36E99696" w14:textId="77777777" w:rsidR="00FF398D" w:rsidRPr="00E47AC5" w:rsidRDefault="00FF398D"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 xml:space="preserve">tiltakozáshoz való jog </w:t>
      </w:r>
      <w:r w:rsidRPr="00E47AC5">
        <w:rPr>
          <w:rFonts w:ascii="Arial" w:hAnsi="Arial" w:cs="Arial"/>
          <w:b/>
          <w:bCs/>
          <w:color w:val="000000"/>
        </w:rPr>
        <w:t>- Ön bármikor tiltakozhat személyes adatainak jogos érdeken alapuló kezelése ellen;</w:t>
      </w:r>
    </w:p>
    <w:p w14:paraId="313570EC" w14:textId="77777777" w:rsidR="00FF398D" w:rsidRPr="00E47AC5" w:rsidRDefault="00FF398D" w:rsidP="00914CCC">
      <w:pPr>
        <w:pStyle w:val="Listaszerbekezds"/>
        <w:numPr>
          <w:ilvl w:val="0"/>
          <w:numId w:val="13"/>
        </w:num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 xml:space="preserve">a jogorvoslathoz való jog </w:t>
      </w:r>
      <w:r w:rsidRPr="00E47AC5">
        <w:rPr>
          <w:rFonts w:ascii="Arial" w:hAnsi="Arial" w:cs="Arial"/>
          <w:b/>
          <w:bCs/>
          <w:color w:val="000000"/>
        </w:rPr>
        <w:t>- jogainak megsértése esetén az adatvédelmi tisztviselőhöz vagy a Nemzeti</w:t>
      </w:r>
      <w:r w:rsidR="00672118" w:rsidRPr="00E47AC5">
        <w:rPr>
          <w:rFonts w:ascii="Arial" w:hAnsi="Arial" w:cs="Arial"/>
          <w:b/>
          <w:bCs/>
          <w:color w:val="000000"/>
        </w:rPr>
        <w:t xml:space="preserve"> </w:t>
      </w:r>
      <w:r w:rsidRPr="00E47AC5">
        <w:rPr>
          <w:rFonts w:ascii="Arial" w:hAnsi="Arial" w:cs="Arial"/>
          <w:b/>
          <w:bCs/>
          <w:color w:val="000000"/>
        </w:rPr>
        <w:t>Adatvédelmi és Információszabadság Hatósághoz vagy bírósághoz fordulhat</w:t>
      </w:r>
      <w:r w:rsidRPr="00E47AC5">
        <w:rPr>
          <w:rFonts w:ascii="Arial" w:hAnsi="Arial" w:cs="Arial"/>
          <w:color w:val="000000"/>
        </w:rPr>
        <w:t>.</w:t>
      </w:r>
    </w:p>
    <w:p w14:paraId="6A39DA29" w14:textId="77777777" w:rsidR="00672118" w:rsidRPr="00E47AC5" w:rsidRDefault="00672118" w:rsidP="00E1277B">
      <w:pPr>
        <w:autoSpaceDE w:val="0"/>
        <w:autoSpaceDN w:val="0"/>
        <w:adjustRightInd w:val="0"/>
        <w:spacing w:after="0" w:line="240" w:lineRule="auto"/>
        <w:jc w:val="both"/>
        <w:rPr>
          <w:rFonts w:ascii="Arial" w:hAnsi="Arial" w:cs="Arial"/>
          <w:color w:val="000000"/>
        </w:rPr>
      </w:pPr>
    </w:p>
    <w:p w14:paraId="48733B39" w14:textId="77777777" w:rsidR="00FF398D" w:rsidRPr="00E47AC5" w:rsidRDefault="00FF398D" w:rsidP="009677BE">
      <w:pPr>
        <w:autoSpaceDE w:val="0"/>
        <w:autoSpaceDN w:val="0"/>
        <w:adjustRightInd w:val="0"/>
        <w:spacing w:after="0" w:line="240" w:lineRule="auto"/>
        <w:ind w:firstLine="709"/>
        <w:jc w:val="both"/>
        <w:rPr>
          <w:rFonts w:ascii="Arial" w:hAnsi="Arial" w:cs="Arial"/>
          <w:b/>
          <w:bCs/>
          <w:color w:val="000000"/>
        </w:rPr>
      </w:pPr>
      <w:r w:rsidRPr="00E47AC5">
        <w:rPr>
          <w:rFonts w:ascii="Arial" w:hAnsi="Arial" w:cs="Arial"/>
          <w:b/>
          <w:bCs/>
          <w:color w:val="000000"/>
          <w:u w:val="single"/>
        </w:rPr>
        <w:t>Hová fordulhat, ha jogorvoslattal szeretne élni, vagy ha kérdése van</w:t>
      </w:r>
      <w:r w:rsidRPr="00E47AC5">
        <w:rPr>
          <w:rFonts w:ascii="Arial" w:hAnsi="Arial" w:cs="Arial"/>
          <w:b/>
          <w:bCs/>
          <w:color w:val="000000"/>
        </w:rPr>
        <w:t>?</w:t>
      </w:r>
    </w:p>
    <w:p w14:paraId="07B3DBDE" w14:textId="77777777" w:rsidR="00C234D8" w:rsidRPr="00E47AC5" w:rsidRDefault="00C234D8" w:rsidP="009677BE">
      <w:pPr>
        <w:autoSpaceDE w:val="0"/>
        <w:autoSpaceDN w:val="0"/>
        <w:adjustRightInd w:val="0"/>
        <w:spacing w:after="0" w:line="240" w:lineRule="auto"/>
        <w:ind w:firstLine="709"/>
        <w:jc w:val="both"/>
        <w:rPr>
          <w:rFonts w:ascii="Arial" w:hAnsi="Arial" w:cs="Arial"/>
          <w:b/>
          <w:bCs/>
          <w:color w:val="000000"/>
        </w:rPr>
      </w:pPr>
    </w:p>
    <w:p w14:paraId="1A06852E" w14:textId="2AE1B8E6" w:rsidR="00FF398D" w:rsidRPr="00E47AC5" w:rsidRDefault="0095111F" w:rsidP="009677BE">
      <w:pPr>
        <w:autoSpaceDE w:val="0"/>
        <w:autoSpaceDN w:val="0"/>
        <w:adjustRightInd w:val="0"/>
        <w:spacing w:after="0" w:line="240" w:lineRule="auto"/>
        <w:ind w:firstLine="709"/>
        <w:jc w:val="both"/>
        <w:rPr>
          <w:rFonts w:ascii="Arial" w:hAnsi="Arial" w:cs="Arial"/>
          <w:color w:val="000000"/>
          <w:u w:val="single"/>
        </w:rPr>
      </w:pPr>
      <w:r>
        <w:rPr>
          <w:rFonts w:ascii="Arial" w:hAnsi="Arial" w:cs="Arial"/>
          <w:color w:val="000000"/>
          <w:u w:val="single"/>
        </w:rPr>
        <w:t>Kérdéssel, kéréssel a</w:t>
      </w:r>
      <w:r w:rsidR="00FF398D" w:rsidRPr="00E47AC5">
        <w:rPr>
          <w:rFonts w:ascii="Arial" w:hAnsi="Arial" w:cs="Arial"/>
          <w:color w:val="000000"/>
          <w:u w:val="single"/>
        </w:rPr>
        <w:t xml:space="preserve">z </w:t>
      </w:r>
      <w:r w:rsidR="00A64063" w:rsidRPr="00E47AC5">
        <w:rPr>
          <w:rFonts w:ascii="Arial" w:hAnsi="Arial" w:cs="Arial"/>
          <w:color w:val="000000"/>
          <w:u w:val="single"/>
        </w:rPr>
        <w:t>Adatkezelő</w:t>
      </w:r>
      <w:r w:rsidR="00FF398D" w:rsidRPr="00E47AC5">
        <w:rPr>
          <w:rFonts w:ascii="Arial" w:hAnsi="Arial" w:cs="Arial"/>
          <w:color w:val="000000"/>
          <w:u w:val="single"/>
        </w:rPr>
        <w:t xml:space="preserve"> adatvédelmi tisztviselőjéhez</w:t>
      </w:r>
    </w:p>
    <w:p w14:paraId="072FEBAA" w14:textId="77777777" w:rsidR="00FF398D" w:rsidRPr="00E47AC5" w:rsidRDefault="00FF398D" w:rsidP="00772C88">
      <w:pPr>
        <w:autoSpaceDE w:val="0"/>
        <w:autoSpaceDN w:val="0"/>
        <w:adjustRightInd w:val="0"/>
        <w:spacing w:after="0" w:line="240" w:lineRule="auto"/>
        <w:ind w:left="708" w:firstLine="709"/>
        <w:jc w:val="both"/>
        <w:rPr>
          <w:rFonts w:ascii="Arial" w:hAnsi="Arial" w:cs="Arial"/>
          <w:b/>
          <w:bCs/>
          <w:color w:val="000000"/>
        </w:rPr>
      </w:pPr>
      <w:r w:rsidRPr="00E47AC5">
        <w:rPr>
          <w:rFonts w:ascii="Arial" w:hAnsi="Arial" w:cs="Arial"/>
          <w:b/>
          <w:bCs/>
          <w:color w:val="000000"/>
        </w:rPr>
        <w:t xml:space="preserve">Az </w:t>
      </w:r>
      <w:r w:rsidR="00A64063" w:rsidRPr="00E47AC5">
        <w:rPr>
          <w:rFonts w:ascii="Arial" w:hAnsi="Arial" w:cs="Arial"/>
          <w:b/>
          <w:bCs/>
          <w:color w:val="000000"/>
        </w:rPr>
        <w:t>adatvédelmi tisztviselő</w:t>
      </w:r>
      <w:r w:rsidRPr="00E47AC5">
        <w:rPr>
          <w:rFonts w:ascii="Arial" w:hAnsi="Arial" w:cs="Arial"/>
          <w:b/>
          <w:bCs/>
          <w:color w:val="000000"/>
        </w:rPr>
        <w:t>:</w:t>
      </w:r>
    </w:p>
    <w:p w14:paraId="2C677983" w14:textId="77777777" w:rsidR="009677BE" w:rsidRDefault="009677BE" w:rsidP="00772C88">
      <w:pPr>
        <w:autoSpaceDE w:val="0"/>
        <w:autoSpaceDN w:val="0"/>
        <w:adjustRightInd w:val="0"/>
        <w:spacing w:after="0" w:line="240" w:lineRule="auto"/>
        <w:ind w:left="708" w:firstLine="709"/>
        <w:jc w:val="both"/>
        <w:rPr>
          <w:rFonts w:ascii="Arial" w:hAnsi="Arial" w:cs="Arial"/>
          <w:bCs/>
          <w:color w:val="000000"/>
        </w:rPr>
      </w:pPr>
      <w:r w:rsidRPr="00E47AC5">
        <w:rPr>
          <w:rFonts w:ascii="Arial" w:hAnsi="Arial" w:cs="Arial"/>
          <w:bCs/>
          <w:color w:val="000000"/>
        </w:rPr>
        <w:t>Rendeki-Kovács Ügyvédi Iroda</w:t>
      </w:r>
    </w:p>
    <w:p w14:paraId="7EDAFCEB" w14:textId="75C69957" w:rsidR="00672118" w:rsidRPr="00E47AC5" w:rsidRDefault="009677BE" w:rsidP="00772C88">
      <w:pPr>
        <w:autoSpaceDE w:val="0"/>
        <w:autoSpaceDN w:val="0"/>
        <w:adjustRightInd w:val="0"/>
        <w:spacing w:after="0" w:line="240" w:lineRule="auto"/>
        <w:ind w:left="708" w:firstLine="709"/>
        <w:jc w:val="both"/>
        <w:rPr>
          <w:rFonts w:ascii="Arial" w:hAnsi="Arial" w:cs="Arial"/>
          <w:color w:val="000000"/>
        </w:rPr>
      </w:pPr>
      <w:r>
        <w:rPr>
          <w:rFonts w:ascii="Arial" w:hAnsi="Arial" w:cs="Arial"/>
          <w:bCs/>
          <w:color w:val="000000"/>
        </w:rPr>
        <w:t>e-mail cím:</w:t>
      </w:r>
      <w:r w:rsidRPr="00E47AC5">
        <w:rPr>
          <w:rFonts w:ascii="Arial" w:hAnsi="Arial" w:cs="Arial"/>
          <w:bCs/>
          <w:color w:val="000000"/>
        </w:rPr>
        <w:t xml:space="preserve"> </w:t>
      </w:r>
      <w:hyperlink r:id="rId10" w:history="1">
        <w:r w:rsidR="008C4796" w:rsidRPr="005C4E66">
          <w:rPr>
            <w:rStyle w:val="Hiperhivatkozs"/>
            <w:rFonts w:ascii="Arial" w:hAnsi="Arial" w:cs="Arial"/>
            <w:bCs/>
          </w:rPr>
          <w:t>dpo@mte.eu</w:t>
        </w:r>
      </w:hyperlink>
    </w:p>
    <w:p w14:paraId="54E15045" w14:textId="77777777" w:rsidR="009677BE" w:rsidRDefault="009677BE" w:rsidP="009677BE">
      <w:pPr>
        <w:autoSpaceDE w:val="0"/>
        <w:autoSpaceDN w:val="0"/>
        <w:adjustRightInd w:val="0"/>
        <w:spacing w:after="0" w:line="240" w:lineRule="auto"/>
        <w:ind w:firstLine="709"/>
        <w:jc w:val="both"/>
        <w:rPr>
          <w:rFonts w:ascii="Arial" w:hAnsi="Arial" w:cs="Arial"/>
          <w:color w:val="000000"/>
          <w:u w:val="single"/>
        </w:rPr>
      </w:pPr>
    </w:p>
    <w:p w14:paraId="3225B902" w14:textId="07647B6D" w:rsidR="00FF398D" w:rsidRPr="00E47AC5" w:rsidRDefault="003916A3" w:rsidP="009677BE">
      <w:pPr>
        <w:autoSpaceDE w:val="0"/>
        <w:autoSpaceDN w:val="0"/>
        <w:adjustRightInd w:val="0"/>
        <w:spacing w:after="0" w:line="240" w:lineRule="auto"/>
        <w:ind w:firstLine="709"/>
        <w:jc w:val="both"/>
        <w:rPr>
          <w:rFonts w:ascii="Arial" w:hAnsi="Arial" w:cs="Arial"/>
          <w:color w:val="000000"/>
          <w:u w:val="single"/>
        </w:rPr>
      </w:pPr>
      <w:r>
        <w:rPr>
          <w:rFonts w:ascii="Arial" w:hAnsi="Arial" w:cs="Arial"/>
          <w:color w:val="000000"/>
          <w:u w:val="single"/>
        </w:rPr>
        <w:t>Panasszal a</w:t>
      </w:r>
      <w:r w:rsidR="00FF398D" w:rsidRPr="00E47AC5">
        <w:rPr>
          <w:rFonts w:ascii="Arial" w:hAnsi="Arial" w:cs="Arial"/>
          <w:color w:val="000000"/>
          <w:u w:val="single"/>
        </w:rPr>
        <w:t xml:space="preserve"> Nemzeti Adatvédelmi és Információszabadság Hatósághoz</w:t>
      </w:r>
    </w:p>
    <w:p w14:paraId="6C376275" w14:textId="77777777" w:rsidR="00FF398D" w:rsidRPr="00E47AC5" w:rsidRDefault="00FF398D" w:rsidP="009677BE">
      <w:pPr>
        <w:autoSpaceDE w:val="0"/>
        <w:autoSpaceDN w:val="0"/>
        <w:adjustRightInd w:val="0"/>
        <w:spacing w:after="0" w:line="240" w:lineRule="auto"/>
        <w:ind w:left="708" w:firstLine="709"/>
        <w:jc w:val="both"/>
        <w:rPr>
          <w:rFonts w:ascii="Arial" w:hAnsi="Arial" w:cs="Arial"/>
          <w:b/>
          <w:bCs/>
          <w:color w:val="000000"/>
        </w:rPr>
      </w:pPr>
      <w:r w:rsidRPr="00E47AC5">
        <w:rPr>
          <w:rFonts w:ascii="Arial" w:hAnsi="Arial" w:cs="Arial"/>
          <w:b/>
          <w:bCs/>
          <w:color w:val="000000"/>
        </w:rPr>
        <w:lastRenderedPageBreak/>
        <w:t>A Nemzeti Adatvédelmi és Információszabadság Hatóság elérhetősége:</w:t>
      </w:r>
    </w:p>
    <w:p w14:paraId="23C90F74" w14:textId="42924F28" w:rsidR="00FF398D" w:rsidRPr="00E47AC5" w:rsidRDefault="00851CF3" w:rsidP="009677BE">
      <w:pPr>
        <w:autoSpaceDE w:val="0"/>
        <w:autoSpaceDN w:val="0"/>
        <w:adjustRightInd w:val="0"/>
        <w:spacing w:after="0" w:line="240" w:lineRule="auto"/>
        <w:ind w:left="708" w:firstLine="709"/>
        <w:jc w:val="both"/>
        <w:rPr>
          <w:rFonts w:ascii="Arial" w:hAnsi="Arial" w:cs="Arial"/>
          <w:color w:val="000000"/>
        </w:rPr>
      </w:pPr>
      <w:r w:rsidRPr="00851CF3">
        <w:rPr>
          <w:rFonts w:ascii="Arial" w:hAnsi="Arial" w:cs="Arial"/>
          <w:color w:val="000000"/>
        </w:rPr>
        <w:t>1055 Budapest, Falk Miksa utca 9-11</w:t>
      </w:r>
      <w:r w:rsidR="00FF398D" w:rsidRPr="00E47AC5">
        <w:rPr>
          <w:rFonts w:ascii="Arial" w:hAnsi="Arial" w:cs="Arial"/>
          <w:color w:val="000000"/>
        </w:rPr>
        <w:t>.</w:t>
      </w:r>
    </w:p>
    <w:p w14:paraId="73628CCF" w14:textId="02BC9B60" w:rsidR="00FF398D" w:rsidRPr="00E47AC5" w:rsidRDefault="00FF398D" w:rsidP="009677BE">
      <w:pPr>
        <w:autoSpaceDE w:val="0"/>
        <w:autoSpaceDN w:val="0"/>
        <w:adjustRightInd w:val="0"/>
        <w:spacing w:after="0" w:line="240" w:lineRule="auto"/>
        <w:ind w:left="708" w:firstLine="709"/>
        <w:jc w:val="both"/>
        <w:rPr>
          <w:rFonts w:ascii="Arial" w:hAnsi="Arial" w:cs="Arial"/>
          <w:color w:val="006600"/>
        </w:rPr>
      </w:pPr>
      <w:r w:rsidRPr="00E47AC5">
        <w:rPr>
          <w:rFonts w:ascii="Arial" w:hAnsi="Arial" w:cs="Arial"/>
          <w:color w:val="000000"/>
        </w:rPr>
        <w:t xml:space="preserve">Honlap: </w:t>
      </w:r>
      <w:hyperlink r:id="rId11" w:history="1">
        <w:r w:rsidR="00C7746E" w:rsidRPr="00134BBC">
          <w:rPr>
            <w:rStyle w:val="Hiperhivatkozs"/>
            <w:rFonts w:ascii="Arial" w:hAnsi="Arial" w:cs="Arial"/>
          </w:rPr>
          <w:t>www.naih.hu</w:t>
        </w:r>
      </w:hyperlink>
      <w:r w:rsidR="00C7746E">
        <w:rPr>
          <w:rFonts w:ascii="Arial" w:hAnsi="Arial" w:cs="Arial"/>
          <w:color w:val="000000"/>
        </w:rPr>
        <w:t xml:space="preserve"> </w:t>
      </w:r>
      <w:r w:rsidR="00C7746E">
        <w:rPr>
          <w:rFonts w:ascii="Arial" w:hAnsi="Arial" w:cs="Arial"/>
          <w:color w:val="006600"/>
        </w:rPr>
        <w:t xml:space="preserve"> </w:t>
      </w:r>
    </w:p>
    <w:p w14:paraId="26C0DFD4" w14:textId="54905F17" w:rsidR="00FF398D" w:rsidRDefault="00FF398D" w:rsidP="009677BE">
      <w:pPr>
        <w:autoSpaceDE w:val="0"/>
        <w:autoSpaceDN w:val="0"/>
        <w:adjustRightInd w:val="0"/>
        <w:spacing w:after="0" w:line="240" w:lineRule="auto"/>
        <w:ind w:left="708" w:firstLine="709"/>
        <w:jc w:val="both"/>
        <w:rPr>
          <w:rFonts w:ascii="Arial" w:hAnsi="Arial" w:cs="Arial"/>
          <w:color w:val="000000"/>
        </w:rPr>
      </w:pPr>
      <w:r w:rsidRPr="00E47AC5">
        <w:rPr>
          <w:rFonts w:ascii="Arial" w:hAnsi="Arial" w:cs="Arial"/>
          <w:color w:val="000000"/>
        </w:rPr>
        <w:t>Tel.: +36-1-391-1400</w:t>
      </w:r>
    </w:p>
    <w:p w14:paraId="419CD68A" w14:textId="77777777" w:rsidR="00174F0A" w:rsidRPr="00E47AC5" w:rsidRDefault="00174F0A" w:rsidP="009677BE">
      <w:pPr>
        <w:autoSpaceDE w:val="0"/>
        <w:autoSpaceDN w:val="0"/>
        <w:adjustRightInd w:val="0"/>
        <w:spacing w:after="0" w:line="240" w:lineRule="auto"/>
        <w:ind w:left="708" w:firstLine="709"/>
        <w:jc w:val="both"/>
        <w:rPr>
          <w:rFonts w:ascii="Arial" w:hAnsi="Arial" w:cs="Arial"/>
          <w:color w:val="000000"/>
        </w:rPr>
      </w:pPr>
    </w:p>
    <w:p w14:paraId="56F0ABC7" w14:textId="5C26E828" w:rsidR="00174F0A" w:rsidRPr="00174F0A" w:rsidRDefault="00174F0A" w:rsidP="00174F0A">
      <w:pPr>
        <w:autoSpaceDE w:val="0"/>
        <w:autoSpaceDN w:val="0"/>
        <w:adjustRightInd w:val="0"/>
        <w:spacing w:after="0" w:line="240" w:lineRule="auto"/>
        <w:ind w:firstLine="709"/>
        <w:jc w:val="both"/>
        <w:rPr>
          <w:rFonts w:ascii="Arial" w:hAnsi="Arial" w:cs="Arial"/>
          <w:color w:val="000000"/>
          <w:u w:val="single"/>
        </w:rPr>
      </w:pPr>
      <w:r w:rsidRPr="00174F0A">
        <w:rPr>
          <w:rFonts w:ascii="Arial" w:hAnsi="Arial" w:cs="Arial"/>
          <w:color w:val="000000"/>
          <w:u w:val="single"/>
        </w:rPr>
        <w:t xml:space="preserve">Adatainak védelme érdekében </w:t>
      </w:r>
      <w:r w:rsidR="00481DFB">
        <w:rPr>
          <w:rFonts w:ascii="Arial" w:hAnsi="Arial" w:cs="Arial"/>
          <w:color w:val="000000"/>
          <w:u w:val="single"/>
        </w:rPr>
        <w:t>pert indíthat</w:t>
      </w:r>
      <w:r w:rsidRPr="00174F0A">
        <w:rPr>
          <w:rFonts w:ascii="Arial" w:hAnsi="Arial" w:cs="Arial"/>
          <w:color w:val="000000"/>
          <w:u w:val="single"/>
        </w:rPr>
        <w:t xml:space="preserve"> </w:t>
      </w:r>
    </w:p>
    <w:p w14:paraId="5B547710" w14:textId="301EDF49" w:rsidR="005261A8" w:rsidRPr="00481DFB" w:rsidRDefault="00174F0A" w:rsidP="00481DFB">
      <w:pPr>
        <w:autoSpaceDE w:val="0"/>
        <w:autoSpaceDN w:val="0"/>
        <w:adjustRightInd w:val="0"/>
        <w:spacing w:after="0" w:line="240" w:lineRule="auto"/>
        <w:ind w:left="1418" w:hanging="1"/>
        <w:jc w:val="both"/>
        <w:rPr>
          <w:rFonts w:ascii="Arial" w:hAnsi="Arial" w:cs="Arial"/>
          <w:bCs/>
          <w:color w:val="000000"/>
        </w:rPr>
      </w:pPr>
      <w:r w:rsidRPr="00A55F1E">
        <w:rPr>
          <w:rFonts w:ascii="Arial" w:hAnsi="Arial" w:cs="Arial"/>
          <w:bCs/>
          <w:color w:val="000000"/>
        </w:rPr>
        <w:t>az Adatkezelő</w:t>
      </w:r>
      <w:r>
        <w:rPr>
          <w:rFonts w:ascii="Arial" w:hAnsi="Arial" w:cs="Arial"/>
          <w:bCs/>
          <w:color w:val="000000"/>
        </w:rPr>
        <w:t xml:space="preserve">vel mint alperessel szemben </w:t>
      </w:r>
      <w:r w:rsidR="00481DFB">
        <w:rPr>
          <w:rFonts w:ascii="Arial" w:hAnsi="Arial" w:cs="Arial"/>
          <w:bCs/>
          <w:color w:val="000000"/>
        </w:rPr>
        <w:t xml:space="preserve">az Ön </w:t>
      </w:r>
      <w:r w:rsidR="00481DFB" w:rsidRPr="00A55F1E">
        <w:rPr>
          <w:rFonts w:ascii="Arial" w:hAnsi="Arial" w:cs="Arial"/>
          <w:bCs/>
          <w:color w:val="000000"/>
        </w:rPr>
        <w:t xml:space="preserve">választása szerint </w:t>
      </w:r>
      <w:r>
        <w:rPr>
          <w:rFonts w:ascii="Arial" w:hAnsi="Arial" w:cs="Arial"/>
          <w:bCs/>
          <w:color w:val="000000"/>
        </w:rPr>
        <w:t xml:space="preserve">annak </w:t>
      </w:r>
      <w:r w:rsidRPr="00481DFB">
        <w:rPr>
          <w:rFonts w:ascii="Arial" w:hAnsi="Arial" w:cs="Arial"/>
          <w:color w:val="000000"/>
        </w:rPr>
        <w:t xml:space="preserve">székhelye vagy az </w:t>
      </w:r>
      <w:proofErr w:type="gramStart"/>
      <w:r w:rsidRPr="00481DFB">
        <w:rPr>
          <w:rFonts w:ascii="Arial" w:hAnsi="Arial" w:cs="Arial"/>
          <w:color w:val="000000"/>
        </w:rPr>
        <w:t>Ön</w:t>
      </w:r>
      <w:proofErr w:type="gramEnd"/>
      <w:r w:rsidRPr="00481DFB">
        <w:rPr>
          <w:rFonts w:ascii="Arial" w:hAnsi="Arial" w:cs="Arial"/>
          <w:color w:val="000000"/>
        </w:rPr>
        <w:t xml:space="preserve"> mint érintett lakóhelye szerint illetékes </w:t>
      </w:r>
      <w:r w:rsidRPr="00DD77B4">
        <w:rPr>
          <w:rFonts w:ascii="Arial" w:hAnsi="Arial" w:cs="Arial"/>
          <w:b/>
          <w:bCs/>
          <w:color w:val="000000"/>
        </w:rPr>
        <w:t>törvényszék</w:t>
      </w:r>
      <w:r w:rsidR="00481DFB" w:rsidRPr="00481DFB">
        <w:rPr>
          <w:rFonts w:ascii="Arial" w:hAnsi="Arial" w:cs="Arial"/>
          <w:color w:val="000000"/>
        </w:rPr>
        <w:t xml:space="preserve"> előtt</w:t>
      </w:r>
      <w:r w:rsidRPr="00481DFB">
        <w:rPr>
          <w:rFonts w:ascii="Arial" w:hAnsi="Arial" w:cs="Arial"/>
          <w:color w:val="000000"/>
        </w:rPr>
        <w:t>, amely az ügyben soron kívül jár el. Az Adatkezelő székhelye szerint a perre a Fővárosi Törvényszék</w:t>
      </w:r>
      <w:r w:rsidRPr="00DA2A1C">
        <w:rPr>
          <w:rFonts w:ascii="Arial" w:hAnsi="Arial" w:cs="Arial"/>
          <w:bCs/>
          <w:color w:val="000000"/>
        </w:rPr>
        <w:t xml:space="preserve"> rendelkezik</w:t>
      </w:r>
      <w:r>
        <w:rPr>
          <w:rFonts w:ascii="Arial" w:hAnsi="Arial" w:cs="Arial"/>
          <w:bCs/>
          <w:color w:val="000000"/>
        </w:rPr>
        <w:t xml:space="preserve"> </w:t>
      </w:r>
      <w:r w:rsidRPr="000277A8">
        <w:rPr>
          <w:rFonts w:ascii="Arial" w:hAnsi="Arial" w:cs="Arial"/>
          <w:bCs/>
          <w:color w:val="000000"/>
        </w:rPr>
        <w:t>illetékességgel.</w:t>
      </w:r>
      <w:r>
        <w:rPr>
          <w:rFonts w:ascii="Arial" w:hAnsi="Arial" w:cs="Arial"/>
          <w:bCs/>
          <w:color w:val="000000"/>
        </w:rPr>
        <w:t xml:space="preserve"> </w:t>
      </w:r>
    </w:p>
    <w:p w14:paraId="120EF284" w14:textId="77777777" w:rsidR="004233AE" w:rsidRPr="00E47AC5" w:rsidRDefault="004233AE" w:rsidP="00E1277B">
      <w:pPr>
        <w:autoSpaceDE w:val="0"/>
        <w:autoSpaceDN w:val="0"/>
        <w:adjustRightInd w:val="0"/>
        <w:spacing w:after="0" w:line="240" w:lineRule="auto"/>
        <w:jc w:val="both"/>
        <w:rPr>
          <w:rFonts w:ascii="Arial" w:hAnsi="Arial" w:cs="Arial"/>
          <w:b/>
          <w:bCs/>
          <w:color w:val="000000"/>
        </w:rPr>
      </w:pPr>
    </w:p>
    <w:p w14:paraId="52687DDF" w14:textId="77777777" w:rsidR="00FF398D" w:rsidRPr="004233AE" w:rsidRDefault="00FF398D" w:rsidP="004233AE">
      <w:pPr>
        <w:pStyle w:val="Listaszerbekezds"/>
        <w:numPr>
          <w:ilvl w:val="1"/>
          <w:numId w:val="20"/>
        </w:numPr>
        <w:autoSpaceDE w:val="0"/>
        <w:autoSpaceDN w:val="0"/>
        <w:adjustRightInd w:val="0"/>
        <w:spacing w:after="0" w:line="240" w:lineRule="auto"/>
        <w:ind w:left="709" w:hanging="709"/>
        <w:jc w:val="both"/>
        <w:rPr>
          <w:rFonts w:ascii="Arial" w:hAnsi="Arial" w:cs="Arial"/>
          <w:b/>
          <w:bCs/>
          <w:color w:val="000000"/>
          <w:u w:val="single"/>
        </w:rPr>
      </w:pPr>
      <w:r w:rsidRPr="004233AE">
        <w:rPr>
          <w:rFonts w:ascii="Arial" w:hAnsi="Arial" w:cs="Arial"/>
          <w:b/>
          <w:bCs/>
          <w:color w:val="000000"/>
          <w:u w:val="single"/>
        </w:rPr>
        <w:t>Az érintettek adatkezeléssel kapcsolatos jogainak és jogorvoslati lehetőségeinek részletes ismertetése</w:t>
      </w:r>
    </w:p>
    <w:p w14:paraId="0DB1C4C8" w14:textId="77777777" w:rsidR="005261A8" w:rsidRPr="00E47AC5" w:rsidRDefault="005261A8" w:rsidP="00E1277B">
      <w:pPr>
        <w:autoSpaceDE w:val="0"/>
        <w:autoSpaceDN w:val="0"/>
        <w:adjustRightInd w:val="0"/>
        <w:spacing w:after="0" w:line="240" w:lineRule="auto"/>
        <w:jc w:val="both"/>
        <w:rPr>
          <w:rFonts w:ascii="Arial" w:hAnsi="Arial" w:cs="Arial"/>
          <w:b/>
          <w:bCs/>
          <w:color w:val="000000"/>
        </w:rPr>
      </w:pPr>
    </w:p>
    <w:p w14:paraId="77D6EE4A" w14:textId="3A045E1A" w:rsidR="005261A8" w:rsidRPr="00E47AC5" w:rsidRDefault="00FF398D" w:rsidP="00E1277B">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Az adatkezeléssel érintett (a továbbiakban</w:t>
      </w:r>
      <w:r w:rsidR="00D062B3" w:rsidRPr="006E2CE7">
        <w:rPr>
          <w:rFonts w:ascii="Arial" w:hAnsi="Arial" w:cs="Arial"/>
          <w:color w:val="000000"/>
        </w:rPr>
        <w:t>:</w:t>
      </w:r>
      <w:r w:rsidRPr="006E2CE7">
        <w:rPr>
          <w:rFonts w:ascii="Arial" w:hAnsi="Arial" w:cs="Arial"/>
          <w:color w:val="000000"/>
        </w:rPr>
        <w:t xml:space="preserve"> érintett) </w:t>
      </w:r>
      <w:r w:rsidRPr="00E47AC5">
        <w:rPr>
          <w:rFonts w:ascii="Arial" w:hAnsi="Arial" w:cs="Arial"/>
          <w:color w:val="000000"/>
        </w:rPr>
        <w:t>adatkezeléssel összefüggő jogainak és jogorvoslati</w:t>
      </w:r>
      <w:r w:rsidR="005261A8" w:rsidRPr="00E47AC5">
        <w:rPr>
          <w:rFonts w:ascii="Arial" w:hAnsi="Arial" w:cs="Arial"/>
          <w:color w:val="000000"/>
        </w:rPr>
        <w:t xml:space="preserve"> </w:t>
      </w:r>
      <w:r w:rsidRPr="00E47AC5">
        <w:rPr>
          <w:rFonts w:ascii="Arial" w:hAnsi="Arial" w:cs="Arial"/>
          <w:color w:val="000000"/>
        </w:rPr>
        <w:t xml:space="preserve">lehetőségeinek ismerete azért fontos, mert az adatkezelő személyes adatokat kezel. </w:t>
      </w:r>
    </w:p>
    <w:p w14:paraId="0B809196" w14:textId="77777777" w:rsidR="005261A8" w:rsidRPr="00E47AC5" w:rsidRDefault="005261A8" w:rsidP="00E1277B">
      <w:pPr>
        <w:autoSpaceDE w:val="0"/>
        <w:autoSpaceDN w:val="0"/>
        <w:adjustRightInd w:val="0"/>
        <w:spacing w:after="0" w:line="240" w:lineRule="auto"/>
        <w:jc w:val="both"/>
        <w:rPr>
          <w:rFonts w:ascii="Arial" w:hAnsi="Arial" w:cs="Arial"/>
          <w:color w:val="000000"/>
        </w:rPr>
      </w:pPr>
    </w:p>
    <w:p w14:paraId="5E5DCEFA" w14:textId="63113780" w:rsidR="00FF398D" w:rsidRPr="00E47AC5" w:rsidRDefault="00FF398D" w:rsidP="00E1277B">
      <w:pPr>
        <w:autoSpaceDE w:val="0"/>
        <w:autoSpaceDN w:val="0"/>
        <w:adjustRightInd w:val="0"/>
        <w:spacing w:after="0" w:line="240" w:lineRule="auto"/>
        <w:jc w:val="both"/>
        <w:rPr>
          <w:rFonts w:ascii="Arial" w:hAnsi="Arial" w:cs="Arial"/>
          <w:color w:val="000000"/>
        </w:rPr>
      </w:pPr>
      <w:r w:rsidRPr="00E47AC5">
        <w:rPr>
          <w:rFonts w:ascii="Arial" w:hAnsi="Arial" w:cs="Arial"/>
          <w:b/>
          <w:bCs/>
          <w:color w:val="000000"/>
        </w:rPr>
        <w:t>Személyes adatnak minősül</w:t>
      </w:r>
      <w:r w:rsidR="005261A8" w:rsidRPr="00E47AC5">
        <w:rPr>
          <w:rFonts w:ascii="Arial" w:hAnsi="Arial" w:cs="Arial"/>
          <w:b/>
          <w:bCs/>
          <w:color w:val="000000"/>
        </w:rPr>
        <w:t xml:space="preserve"> </w:t>
      </w:r>
      <w:r w:rsidRPr="00E47AC5">
        <w:rPr>
          <w:rFonts w:ascii="Arial" w:hAnsi="Arial" w:cs="Arial"/>
          <w:color w:val="000000"/>
        </w:rPr>
        <w:t>minden olyan információ, ami alapján az érintett azonosítható. Így személyes adat nem csak az érintett neve,</w:t>
      </w:r>
      <w:r w:rsidR="005261A8" w:rsidRPr="00E47AC5">
        <w:rPr>
          <w:rFonts w:ascii="Arial" w:hAnsi="Arial" w:cs="Arial"/>
          <w:color w:val="000000"/>
        </w:rPr>
        <w:t xml:space="preserve"> </w:t>
      </w:r>
      <w:r w:rsidRPr="00E47AC5">
        <w:rPr>
          <w:rFonts w:ascii="Arial" w:hAnsi="Arial" w:cs="Arial"/>
          <w:color w:val="000000"/>
        </w:rPr>
        <w:t xml:space="preserve">azonosító jele, hanem </w:t>
      </w:r>
      <w:r w:rsidR="00D062B3">
        <w:rPr>
          <w:rFonts w:ascii="Arial" w:hAnsi="Arial" w:cs="Arial"/>
          <w:color w:val="000000"/>
        </w:rPr>
        <w:t>bármely vele összefüggésbe hozható információ</w:t>
      </w:r>
      <w:r w:rsidR="005261A8" w:rsidRPr="00E47AC5">
        <w:rPr>
          <w:rStyle w:val="Lbjegyzet-hivatkozs"/>
          <w:rFonts w:ascii="Arial" w:hAnsi="Arial" w:cs="Arial"/>
          <w:color w:val="000000"/>
        </w:rPr>
        <w:footnoteReference w:id="1"/>
      </w:r>
      <w:r w:rsidRPr="00E47AC5">
        <w:rPr>
          <w:rFonts w:ascii="Arial" w:hAnsi="Arial" w:cs="Arial"/>
          <w:color w:val="000000"/>
        </w:rPr>
        <w:t>.</w:t>
      </w:r>
    </w:p>
    <w:p w14:paraId="4FDA4275" w14:textId="77777777" w:rsidR="00B05D41" w:rsidRPr="00E47AC5" w:rsidRDefault="00B05D41" w:rsidP="00E1277B">
      <w:pPr>
        <w:autoSpaceDE w:val="0"/>
        <w:autoSpaceDN w:val="0"/>
        <w:adjustRightInd w:val="0"/>
        <w:spacing w:after="0" w:line="240" w:lineRule="auto"/>
        <w:jc w:val="both"/>
        <w:rPr>
          <w:rFonts w:ascii="Arial" w:hAnsi="Arial" w:cs="Arial"/>
          <w:color w:val="000000"/>
        </w:rPr>
      </w:pPr>
    </w:p>
    <w:p w14:paraId="03346317" w14:textId="743116BC" w:rsidR="00FF398D" w:rsidRPr="00E47AC5" w:rsidRDefault="00FF398D" w:rsidP="00E1277B">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 xml:space="preserve">A GDPR </w:t>
      </w:r>
      <w:r w:rsidR="00BA2028">
        <w:rPr>
          <w:rFonts w:ascii="Arial" w:hAnsi="Arial" w:cs="Arial"/>
          <w:color w:val="000000"/>
        </w:rPr>
        <w:t xml:space="preserve">„Az </w:t>
      </w:r>
      <w:r w:rsidR="00BA2028" w:rsidRPr="00E47AC5">
        <w:rPr>
          <w:rFonts w:ascii="Arial" w:hAnsi="Arial" w:cs="Arial"/>
          <w:color w:val="000000"/>
        </w:rPr>
        <w:t>érintettek jogai</w:t>
      </w:r>
      <w:r w:rsidR="00BA2028">
        <w:rPr>
          <w:rFonts w:ascii="Arial" w:hAnsi="Arial" w:cs="Arial"/>
          <w:color w:val="000000"/>
        </w:rPr>
        <w:t xml:space="preserve">” című </w:t>
      </w:r>
      <w:r w:rsidRPr="00E47AC5">
        <w:rPr>
          <w:rFonts w:ascii="Arial" w:hAnsi="Arial" w:cs="Arial"/>
          <w:color w:val="000000"/>
        </w:rPr>
        <w:t xml:space="preserve">III. fejezetében meghatározott rendelkezések szerint </w:t>
      </w:r>
      <w:r w:rsidRPr="00E47AC5">
        <w:rPr>
          <w:rFonts w:ascii="Arial" w:hAnsi="Arial" w:cs="Arial"/>
          <w:b/>
          <w:bCs/>
          <w:color w:val="000000"/>
        </w:rPr>
        <w:t xml:space="preserve">az érintettet </w:t>
      </w:r>
      <w:r w:rsidR="00435DCE">
        <w:rPr>
          <w:rFonts w:ascii="Arial" w:hAnsi="Arial" w:cs="Arial"/>
          <w:b/>
          <w:bCs/>
          <w:color w:val="000000"/>
        </w:rPr>
        <w:t>az alábbi jogok illetik meg</w:t>
      </w:r>
      <w:r w:rsidRPr="00E47AC5">
        <w:rPr>
          <w:rFonts w:ascii="Arial" w:hAnsi="Arial" w:cs="Arial"/>
          <w:color w:val="000000"/>
        </w:rPr>
        <w:t>:</w:t>
      </w:r>
    </w:p>
    <w:p w14:paraId="11EB0CBE" w14:textId="77777777" w:rsidR="00B05D41" w:rsidRPr="00E47AC5" w:rsidRDefault="00B05D41" w:rsidP="00E1277B">
      <w:pPr>
        <w:autoSpaceDE w:val="0"/>
        <w:autoSpaceDN w:val="0"/>
        <w:adjustRightInd w:val="0"/>
        <w:spacing w:after="0" w:line="240" w:lineRule="auto"/>
        <w:jc w:val="both"/>
        <w:rPr>
          <w:rFonts w:ascii="Arial" w:hAnsi="Arial" w:cs="Arial"/>
          <w:color w:val="000000"/>
        </w:rPr>
      </w:pPr>
    </w:p>
    <w:p w14:paraId="1517F824" w14:textId="401BD7A4" w:rsidR="00FF398D" w:rsidRPr="00C60327" w:rsidRDefault="00253505" w:rsidP="00C60327">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C60327">
        <w:rPr>
          <w:rFonts w:ascii="Arial" w:hAnsi="Arial" w:cs="Arial"/>
          <w:color w:val="000000"/>
          <w:u w:val="single"/>
        </w:rPr>
        <w:t>T</w:t>
      </w:r>
      <w:r w:rsidR="00FF398D" w:rsidRPr="00C60327">
        <w:rPr>
          <w:rFonts w:ascii="Arial" w:hAnsi="Arial" w:cs="Arial"/>
          <w:color w:val="000000"/>
          <w:u w:val="single"/>
        </w:rPr>
        <w:t>ájékoztatáshoz való jog (GDPR 12-14. cikk)</w:t>
      </w:r>
    </w:p>
    <w:p w14:paraId="69FC3B85" w14:textId="69E3E578" w:rsidR="00FF398D" w:rsidRDefault="00253505" w:rsidP="00E1277B">
      <w:pPr>
        <w:autoSpaceDE w:val="0"/>
        <w:autoSpaceDN w:val="0"/>
        <w:adjustRightInd w:val="0"/>
        <w:spacing w:after="0" w:line="240" w:lineRule="auto"/>
        <w:jc w:val="both"/>
        <w:rPr>
          <w:rFonts w:ascii="Arial" w:hAnsi="Arial" w:cs="Arial"/>
          <w:color w:val="000000"/>
        </w:rPr>
      </w:pPr>
      <w:r w:rsidRPr="00253505">
        <w:rPr>
          <w:rFonts w:ascii="Arial" w:hAnsi="Arial" w:cs="Arial"/>
          <w:color w:val="000000"/>
        </w:rPr>
        <w:t>Az Adatkezelő megfelelő intézkedéseket hoz annak érdekében, hogy az érintett részére a személyes adatai kezelésére vonatkozó, a GDPR 13. és 14. cikkeiben említett valamennyi információt, és a 15–22. és 34. cikk szerinti minden egyes tájékoztatást tömör, átlátható, érthető és könnyen hozzáférhető formában, világosan és közérthetően megfogalmazva megadja</w:t>
      </w:r>
      <w:r w:rsidR="00FF398D" w:rsidRPr="00E47AC5">
        <w:rPr>
          <w:rFonts w:ascii="Arial" w:hAnsi="Arial" w:cs="Arial"/>
          <w:color w:val="000000"/>
        </w:rPr>
        <w:t>.</w:t>
      </w:r>
      <w:r w:rsidRPr="00253505">
        <w:rPr>
          <w:rFonts w:ascii="Arial" w:hAnsi="Arial" w:cs="Arial"/>
          <w:color w:val="000000"/>
        </w:rPr>
        <w:t xml:space="preserve"> Az </w:t>
      </w:r>
      <w:r>
        <w:rPr>
          <w:rFonts w:ascii="Arial" w:hAnsi="Arial" w:cs="Arial"/>
          <w:color w:val="000000"/>
        </w:rPr>
        <w:t>A</w:t>
      </w:r>
      <w:r w:rsidRPr="00253505">
        <w:rPr>
          <w:rFonts w:ascii="Arial" w:hAnsi="Arial" w:cs="Arial"/>
          <w:color w:val="000000"/>
        </w:rPr>
        <w:t xml:space="preserve">datkezelő </w:t>
      </w:r>
      <w:r>
        <w:rPr>
          <w:rFonts w:ascii="Arial" w:hAnsi="Arial" w:cs="Arial"/>
          <w:color w:val="000000"/>
        </w:rPr>
        <w:t xml:space="preserve">a </w:t>
      </w:r>
      <w:r w:rsidRPr="00253505">
        <w:rPr>
          <w:rFonts w:ascii="Arial" w:hAnsi="Arial" w:cs="Arial"/>
          <w:color w:val="000000"/>
        </w:rPr>
        <w:t xml:space="preserve">jelen dokumentummal tesz eleget az </w:t>
      </w:r>
      <w:r>
        <w:rPr>
          <w:rFonts w:ascii="Arial" w:hAnsi="Arial" w:cs="Arial"/>
          <w:color w:val="000000"/>
        </w:rPr>
        <w:t xml:space="preserve">itt írt adatkezelések tekintetében a </w:t>
      </w:r>
      <w:r w:rsidRPr="00253505">
        <w:rPr>
          <w:rFonts w:ascii="Arial" w:hAnsi="Arial" w:cs="Arial"/>
          <w:color w:val="000000"/>
        </w:rPr>
        <w:t>tájékoztatási kötelezettségének. </w:t>
      </w:r>
    </w:p>
    <w:p w14:paraId="05710DB5" w14:textId="5D278CD4" w:rsidR="007C46D8" w:rsidRDefault="007C46D8" w:rsidP="00E1277B">
      <w:pPr>
        <w:autoSpaceDE w:val="0"/>
        <w:autoSpaceDN w:val="0"/>
        <w:adjustRightInd w:val="0"/>
        <w:spacing w:after="0" w:line="240" w:lineRule="auto"/>
        <w:jc w:val="both"/>
        <w:rPr>
          <w:rFonts w:ascii="Arial" w:hAnsi="Arial" w:cs="Arial"/>
          <w:color w:val="000000"/>
        </w:rPr>
      </w:pPr>
    </w:p>
    <w:p w14:paraId="51528412" w14:textId="62029571" w:rsidR="007C46D8" w:rsidRPr="00E47AC5" w:rsidRDefault="007C46D8" w:rsidP="00E1277B">
      <w:pPr>
        <w:autoSpaceDE w:val="0"/>
        <w:autoSpaceDN w:val="0"/>
        <w:adjustRightInd w:val="0"/>
        <w:spacing w:after="0" w:line="240" w:lineRule="auto"/>
        <w:jc w:val="both"/>
        <w:rPr>
          <w:rFonts w:ascii="Arial" w:hAnsi="Arial" w:cs="Arial"/>
          <w:color w:val="000000"/>
        </w:rPr>
      </w:pPr>
      <w:r w:rsidRPr="007C46D8">
        <w:rPr>
          <w:rFonts w:ascii="Arial" w:hAnsi="Arial" w:cs="Arial"/>
          <w:color w:val="000000"/>
        </w:rPr>
        <w:t xml:space="preserve">A hozzájárulás visszavonásához való jog: </w:t>
      </w:r>
      <w:r>
        <w:rPr>
          <w:rFonts w:ascii="Arial" w:hAnsi="Arial" w:cs="Arial"/>
          <w:color w:val="000000"/>
        </w:rPr>
        <w:t>Ha az adatkezelés az érintett hozzájárulás</w:t>
      </w:r>
      <w:r w:rsidR="0046751D">
        <w:rPr>
          <w:rFonts w:ascii="Arial" w:hAnsi="Arial" w:cs="Arial"/>
          <w:color w:val="000000"/>
        </w:rPr>
        <w:t>án alapul</w:t>
      </w:r>
      <w:r>
        <w:rPr>
          <w:rFonts w:ascii="Arial" w:hAnsi="Arial" w:cs="Arial"/>
          <w:color w:val="000000"/>
        </w:rPr>
        <w:t xml:space="preserve"> (vagyis GDPR</w:t>
      </w:r>
      <w:r w:rsidRPr="007C46D8">
        <w:rPr>
          <w:rFonts w:ascii="Arial" w:hAnsi="Arial" w:cs="Arial"/>
          <w:color w:val="000000"/>
        </w:rPr>
        <w:t xml:space="preserve"> 6. cikk (1) bekezdésének a) pontján vagy 9. cikk (2) bekezdésének a) pontján alapuló adatkezelés esetén</w:t>
      </w:r>
      <w:r>
        <w:rPr>
          <w:rFonts w:ascii="Arial" w:hAnsi="Arial" w:cs="Arial"/>
          <w:color w:val="000000"/>
        </w:rPr>
        <w:t>), a</w:t>
      </w:r>
      <w:r w:rsidRPr="00C60327">
        <w:rPr>
          <w:rFonts w:ascii="Arial" w:hAnsi="Arial" w:cs="Arial"/>
          <w:color w:val="000000"/>
        </w:rPr>
        <w:t>z érintett jogosult arra, hogy hozzájárulását bármikor visszavonja. A hozzájárulás visszavonása nem érinti a hozzájáruláson alapuló, a visszavonás előtti adatkezelés jogszerűségét.</w:t>
      </w:r>
    </w:p>
    <w:p w14:paraId="0C844552" w14:textId="77777777" w:rsidR="00795809" w:rsidRPr="00E47AC5" w:rsidRDefault="00795809" w:rsidP="00E1277B">
      <w:pPr>
        <w:autoSpaceDE w:val="0"/>
        <w:autoSpaceDN w:val="0"/>
        <w:adjustRightInd w:val="0"/>
        <w:spacing w:after="0" w:line="240" w:lineRule="auto"/>
        <w:jc w:val="both"/>
        <w:rPr>
          <w:rFonts w:ascii="Arial" w:hAnsi="Arial" w:cs="Arial"/>
          <w:color w:val="000000"/>
        </w:rPr>
      </w:pPr>
    </w:p>
    <w:p w14:paraId="496412C3" w14:textId="3C5DC3DA" w:rsidR="00FF398D" w:rsidRPr="00E47AC5" w:rsidRDefault="00FF398D" w:rsidP="00C60327">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E47AC5">
        <w:rPr>
          <w:rFonts w:ascii="Arial" w:hAnsi="Arial" w:cs="Arial"/>
          <w:color w:val="000000"/>
          <w:u w:val="single"/>
        </w:rPr>
        <w:t>Az érintett hozzáférési joga (GDPR 15. cikk)</w:t>
      </w:r>
    </w:p>
    <w:p w14:paraId="7682D920" w14:textId="1BEF8FB8" w:rsidR="00C5290B" w:rsidRPr="00C5290B" w:rsidRDefault="00C5290B" w:rsidP="00C5290B">
      <w:p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06C61E2" w14:textId="72EACC60"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 adatkezelés céljai;</w:t>
      </w:r>
    </w:p>
    <w:p w14:paraId="2C379637" w14:textId="4BC4D2C6"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lastRenderedPageBreak/>
        <w:t>az érintett személyes adatok kategóriái;</w:t>
      </w:r>
    </w:p>
    <w:p w14:paraId="3C860346" w14:textId="440D28D1"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azon címzettek vagy címzettek kategóriái, akikkel, illetve amelyekkel a személyes adatokat közölték vagy közölni fogják, ideértve különösen a harmadik országbeli címzetteket, illetve a nemzetközi szervezeteket;</w:t>
      </w:r>
    </w:p>
    <w:p w14:paraId="1CFF1253" w14:textId="0457A4AF"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 személyes adatok tárolásának tervezett időtartama;</w:t>
      </w:r>
    </w:p>
    <w:p w14:paraId="34F01E28" w14:textId="3619DA5B"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 helyesbítés, törlés vagy adatkezelés korlátozásának és a tiltakozás joga;</w:t>
      </w:r>
    </w:p>
    <w:p w14:paraId="736C79CE" w14:textId="16D971B9"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 felügyeleti hatósághoz címzett panasz benyújtásának joga;</w:t>
      </w:r>
    </w:p>
    <w:p w14:paraId="79FFD0B8" w14:textId="43078919"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 adatforrásokra vonatkozó információ;</w:t>
      </w:r>
    </w:p>
    <w:p w14:paraId="65F72EA8" w14:textId="4D756850"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56C5E122" w14:textId="77777777" w:rsidR="00C5290B" w:rsidRPr="00C5290B" w:rsidRDefault="00C5290B" w:rsidP="00C5290B">
      <w:pPr>
        <w:autoSpaceDE w:val="0"/>
        <w:autoSpaceDN w:val="0"/>
        <w:adjustRightInd w:val="0"/>
        <w:spacing w:after="0" w:line="240" w:lineRule="auto"/>
        <w:jc w:val="both"/>
        <w:rPr>
          <w:rFonts w:ascii="Arial" w:hAnsi="Arial" w:cs="Arial"/>
          <w:color w:val="000000"/>
        </w:rPr>
      </w:pPr>
    </w:p>
    <w:p w14:paraId="005ACA18" w14:textId="77777777" w:rsidR="00C5290B" w:rsidRPr="00C5290B" w:rsidRDefault="00C5290B" w:rsidP="00C5290B">
      <w:p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Személyes adatok harmadik országba vagy nemzetközi szervezet részére történő továbbítása esetén az érintett jogosult arra, hogy tájékoztatást kapjon a továbbításra vonatkozó megfelelő garanciákról.</w:t>
      </w:r>
    </w:p>
    <w:p w14:paraId="3607AE0C" w14:textId="77777777" w:rsidR="00C5290B" w:rsidRPr="00C5290B" w:rsidRDefault="00C5290B" w:rsidP="00C5290B">
      <w:pPr>
        <w:autoSpaceDE w:val="0"/>
        <w:autoSpaceDN w:val="0"/>
        <w:adjustRightInd w:val="0"/>
        <w:spacing w:after="0" w:line="240" w:lineRule="auto"/>
        <w:jc w:val="both"/>
        <w:rPr>
          <w:rFonts w:ascii="Arial" w:hAnsi="Arial" w:cs="Arial"/>
          <w:color w:val="000000"/>
        </w:rPr>
      </w:pPr>
    </w:p>
    <w:p w14:paraId="5FACC618" w14:textId="18D99AC0" w:rsidR="00C5290B" w:rsidRPr="00C5290B" w:rsidRDefault="00C5290B" w:rsidP="00C5290B">
      <w:p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 xml:space="preserve">Az Adatkezelő az adatkezelés tárgyát képező személyes adatok másolatát az érintett rendelkezésére bocsátja. Az érintett által kért további másolatokért az adatkezelő az adminisztratív költségeken alapuló, észszerű mértékű díjat számíthat fel. </w:t>
      </w:r>
      <w:r w:rsidR="0065395B" w:rsidRPr="00C97001">
        <w:rPr>
          <w:rFonts w:ascii="Arial" w:hAnsi="Arial" w:cs="Arial"/>
          <w:color w:val="000000"/>
        </w:rPr>
        <w:t>Az információkat az Adatkezelő az érintett kérelme szerint, de elsősorban elektronikus formában szolgáltatja.</w:t>
      </w:r>
      <w:r w:rsidR="0065395B">
        <w:rPr>
          <w:rFonts w:ascii="Arial" w:hAnsi="Arial" w:cs="Arial"/>
          <w:color w:val="000000"/>
        </w:rPr>
        <w:t xml:space="preserve"> </w:t>
      </w:r>
    </w:p>
    <w:p w14:paraId="023876BE" w14:textId="77777777" w:rsidR="00C5290B" w:rsidRPr="00C5290B" w:rsidRDefault="00C5290B" w:rsidP="00C5290B">
      <w:pPr>
        <w:autoSpaceDE w:val="0"/>
        <w:autoSpaceDN w:val="0"/>
        <w:adjustRightInd w:val="0"/>
        <w:spacing w:after="0" w:line="240" w:lineRule="auto"/>
        <w:jc w:val="both"/>
        <w:rPr>
          <w:rFonts w:ascii="Arial" w:hAnsi="Arial" w:cs="Arial"/>
          <w:color w:val="000000"/>
        </w:rPr>
      </w:pPr>
    </w:p>
    <w:p w14:paraId="20A64FF2" w14:textId="288EA552" w:rsidR="00C5290B" w:rsidRDefault="0065395B" w:rsidP="00C5290B">
      <w:pPr>
        <w:autoSpaceDE w:val="0"/>
        <w:autoSpaceDN w:val="0"/>
        <w:adjustRightInd w:val="0"/>
        <w:spacing w:after="0" w:line="240" w:lineRule="auto"/>
        <w:jc w:val="both"/>
        <w:rPr>
          <w:rFonts w:ascii="Arial" w:hAnsi="Arial" w:cs="Arial"/>
          <w:color w:val="000000"/>
        </w:rPr>
      </w:pPr>
      <w:r w:rsidRPr="00C97001">
        <w:rPr>
          <w:rFonts w:ascii="Arial" w:hAnsi="Arial" w:cs="Arial"/>
          <w:color w:val="000000"/>
        </w:rPr>
        <w:t>A tájékozódáshoz való jog elsősorban írásban (ideértve az elektronikus formátumot is) az Adatkezelő fent megjelölt elérhetőségein keresztül gyakorolható, és az érintett személyazonosságának hitelt érdemlő igazolását és azonosítását követően kerül rá sor</w:t>
      </w:r>
      <w:r w:rsidR="00C5290B" w:rsidRPr="00C5290B">
        <w:rPr>
          <w:rFonts w:ascii="Arial" w:hAnsi="Arial" w:cs="Arial"/>
          <w:color w:val="000000"/>
        </w:rPr>
        <w:t>.</w:t>
      </w:r>
      <w:r w:rsidR="00BC37C4">
        <w:rPr>
          <w:rFonts w:ascii="Arial" w:hAnsi="Arial" w:cs="Arial"/>
          <w:color w:val="000000"/>
        </w:rPr>
        <w:t xml:space="preserve"> </w:t>
      </w:r>
    </w:p>
    <w:p w14:paraId="0E51BE38" w14:textId="77777777" w:rsidR="00795809" w:rsidRPr="00E47AC5" w:rsidRDefault="00795809" w:rsidP="00795809">
      <w:pPr>
        <w:pStyle w:val="Listaszerbekezds"/>
        <w:autoSpaceDE w:val="0"/>
        <w:autoSpaceDN w:val="0"/>
        <w:adjustRightInd w:val="0"/>
        <w:spacing w:after="0" w:line="240" w:lineRule="auto"/>
        <w:jc w:val="both"/>
        <w:rPr>
          <w:rFonts w:ascii="Arial" w:hAnsi="Arial" w:cs="Arial"/>
          <w:color w:val="000000"/>
        </w:rPr>
      </w:pPr>
    </w:p>
    <w:p w14:paraId="70FB1E6B" w14:textId="2F075315" w:rsidR="00FF398D" w:rsidRPr="00C60327" w:rsidRDefault="00FF398D" w:rsidP="00C60327">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C60327">
        <w:rPr>
          <w:rFonts w:ascii="Arial" w:hAnsi="Arial" w:cs="Arial"/>
          <w:color w:val="000000"/>
          <w:u w:val="single"/>
        </w:rPr>
        <w:t>Az érintett adatainak helyesbítés</w:t>
      </w:r>
      <w:r w:rsidR="009523E5" w:rsidRPr="00C60327">
        <w:rPr>
          <w:rFonts w:ascii="Arial" w:hAnsi="Arial" w:cs="Arial"/>
          <w:color w:val="000000"/>
          <w:u w:val="single"/>
        </w:rPr>
        <w:t xml:space="preserve">éhez való jog </w:t>
      </w:r>
      <w:r w:rsidRPr="00C60327">
        <w:rPr>
          <w:rFonts w:ascii="Arial" w:hAnsi="Arial" w:cs="Arial"/>
          <w:color w:val="000000"/>
          <w:u w:val="single"/>
        </w:rPr>
        <w:t>(GDPR 16. cikk)</w:t>
      </w:r>
    </w:p>
    <w:p w14:paraId="075383C2" w14:textId="13B56C85" w:rsidR="009523E5" w:rsidRPr="009523E5" w:rsidRDefault="009523E5" w:rsidP="00E1277B">
      <w:pPr>
        <w:autoSpaceDE w:val="0"/>
        <w:autoSpaceDN w:val="0"/>
        <w:adjustRightInd w:val="0"/>
        <w:spacing w:after="0" w:line="240" w:lineRule="auto"/>
        <w:jc w:val="both"/>
        <w:rPr>
          <w:rFonts w:ascii="Arial" w:hAnsi="Arial" w:cs="Arial"/>
          <w:color w:val="000000"/>
        </w:rPr>
      </w:pPr>
      <w:r w:rsidRPr="009523E5">
        <w:rPr>
          <w:rFonts w:ascii="Arial" w:hAnsi="Arial" w:cs="Arial"/>
          <w:color w:val="000000"/>
        </w:rPr>
        <w:t>Az érintett kérheti az Adatkezelő által kezelt, rá vonatkozó pontatlan személyes adatok helyesbítését és a hiányos személyes adatok kiegészítését</w:t>
      </w:r>
      <w:r>
        <w:rPr>
          <w:rFonts w:ascii="Arial" w:hAnsi="Arial" w:cs="Arial"/>
          <w:color w:val="000000"/>
        </w:rPr>
        <w:t xml:space="preserve">, amelynek az Adatkezelő </w:t>
      </w:r>
      <w:r w:rsidRPr="00E47AC5">
        <w:rPr>
          <w:rFonts w:ascii="Arial" w:hAnsi="Arial" w:cs="Arial"/>
          <w:color w:val="000000"/>
        </w:rPr>
        <w:t>indokolatlan késedelem nélkül</w:t>
      </w:r>
      <w:r>
        <w:rPr>
          <w:rFonts w:ascii="Arial" w:hAnsi="Arial" w:cs="Arial"/>
          <w:color w:val="000000"/>
        </w:rPr>
        <w:t xml:space="preserve"> köteles eleget tenni</w:t>
      </w:r>
      <w:r w:rsidRPr="009523E5">
        <w:rPr>
          <w:rFonts w:ascii="Arial" w:hAnsi="Arial" w:cs="Arial"/>
          <w:color w:val="000000"/>
        </w:rPr>
        <w:t xml:space="preserve">. </w:t>
      </w:r>
    </w:p>
    <w:p w14:paraId="08916D25" w14:textId="77777777" w:rsidR="00C60327" w:rsidRPr="00C60327" w:rsidRDefault="00C60327" w:rsidP="00C60327">
      <w:pPr>
        <w:autoSpaceDE w:val="0"/>
        <w:autoSpaceDN w:val="0"/>
        <w:adjustRightInd w:val="0"/>
        <w:spacing w:after="0" w:line="240" w:lineRule="auto"/>
        <w:jc w:val="both"/>
        <w:rPr>
          <w:rFonts w:ascii="Arial" w:hAnsi="Arial" w:cs="Arial"/>
          <w:color w:val="000000"/>
        </w:rPr>
      </w:pPr>
    </w:p>
    <w:p w14:paraId="11C8B73E" w14:textId="5FAD9315" w:rsidR="00C60327" w:rsidRPr="00C60327" w:rsidRDefault="00384D4E" w:rsidP="00384D4E">
      <w:pPr>
        <w:pStyle w:val="Listaszerbekezds"/>
        <w:numPr>
          <w:ilvl w:val="0"/>
          <w:numId w:val="24"/>
        </w:numPr>
        <w:autoSpaceDE w:val="0"/>
        <w:autoSpaceDN w:val="0"/>
        <w:adjustRightInd w:val="0"/>
        <w:spacing w:after="0" w:line="240" w:lineRule="auto"/>
        <w:ind w:left="284" w:hanging="284"/>
        <w:jc w:val="both"/>
        <w:rPr>
          <w:rFonts w:ascii="Arial" w:hAnsi="Arial" w:cs="Arial"/>
          <w:color w:val="000000"/>
        </w:rPr>
      </w:pPr>
      <w:r w:rsidRPr="00E47AC5">
        <w:rPr>
          <w:rFonts w:ascii="Arial" w:hAnsi="Arial" w:cs="Arial"/>
          <w:color w:val="000000"/>
          <w:u w:val="single"/>
        </w:rPr>
        <w:t>A törléshez való jog - „elfeledtetéshez való jog” (GDPR 17. cikk)</w:t>
      </w:r>
    </w:p>
    <w:p w14:paraId="66790F43" w14:textId="23EA5C91" w:rsidR="00C60327" w:rsidRPr="00C60327" w:rsidRDefault="00C60327" w:rsidP="00C60327">
      <w:pPr>
        <w:autoSpaceDE w:val="0"/>
        <w:autoSpaceDN w:val="0"/>
        <w:adjustRightInd w:val="0"/>
        <w:spacing w:after="0" w:line="240" w:lineRule="auto"/>
        <w:jc w:val="both"/>
        <w:rPr>
          <w:rFonts w:ascii="Arial" w:hAnsi="Arial" w:cs="Arial"/>
          <w:color w:val="000000"/>
        </w:rPr>
      </w:pPr>
      <w:r w:rsidRPr="00C60327">
        <w:rPr>
          <w:rFonts w:ascii="Arial" w:hAnsi="Arial" w:cs="Arial"/>
          <w:color w:val="000000"/>
        </w:rPr>
        <w:t>Az érintett az alábbi indokok valamelyikének fennállása esetén jogosult arra, hogy kérésére az Adatkezelő indokolatlan késedelem nélkül törölje a rá vonatkozó személyes adatokat:</w:t>
      </w:r>
    </w:p>
    <w:p w14:paraId="617E4D4D" w14:textId="7634A376" w:rsidR="00C60327" w:rsidRPr="00A13F37" w:rsidRDefault="00384D4E" w:rsidP="00A13F37">
      <w:pPr>
        <w:pStyle w:val="Listaszerbekezds"/>
        <w:numPr>
          <w:ilvl w:val="0"/>
          <w:numId w:val="19"/>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 </w:t>
      </w:r>
      <w:r w:rsidR="00C60327" w:rsidRPr="00C60327">
        <w:rPr>
          <w:rFonts w:ascii="Arial" w:hAnsi="Arial" w:cs="Arial"/>
          <w:color w:val="000000"/>
        </w:rPr>
        <w:t>személyes adatokra már nincs szükség abból a célból, amelyből azokat gyűjtötték vagy más módon kezelték;</w:t>
      </w:r>
    </w:p>
    <w:p w14:paraId="4FD74812" w14:textId="7B5C0BDC" w:rsidR="00C60327" w:rsidRPr="00A13F37" w:rsidRDefault="00A13F37" w:rsidP="00A13F37">
      <w:pPr>
        <w:pStyle w:val="Listaszerbekezds"/>
        <w:numPr>
          <w:ilvl w:val="0"/>
          <w:numId w:val="19"/>
        </w:numPr>
        <w:autoSpaceDE w:val="0"/>
        <w:autoSpaceDN w:val="0"/>
        <w:adjustRightInd w:val="0"/>
        <w:spacing w:after="0" w:line="240" w:lineRule="auto"/>
        <w:jc w:val="both"/>
        <w:rPr>
          <w:rFonts w:ascii="Arial" w:hAnsi="Arial" w:cs="Arial"/>
          <w:color w:val="000000"/>
        </w:rPr>
      </w:pPr>
      <w:r>
        <w:rPr>
          <w:rFonts w:ascii="Arial" w:hAnsi="Arial" w:cs="Arial"/>
          <w:color w:val="000000"/>
        </w:rPr>
        <w:t>a</w:t>
      </w:r>
      <w:r w:rsidR="00C60327" w:rsidRPr="00C60327">
        <w:rPr>
          <w:rFonts w:ascii="Arial" w:hAnsi="Arial" w:cs="Arial"/>
          <w:color w:val="000000"/>
        </w:rPr>
        <w:t>z érintett visszavonja az adatkezelés alapját képező hozzájárulását, és az adatkezelésnek nincs más jogalapja;</w:t>
      </w:r>
    </w:p>
    <w:p w14:paraId="16D85D7E" w14:textId="7F89C751" w:rsidR="00C60327" w:rsidRPr="00A13F37" w:rsidRDefault="00C60327" w:rsidP="00A13F37">
      <w:pPr>
        <w:pStyle w:val="Listaszerbekezds"/>
        <w:numPr>
          <w:ilvl w:val="0"/>
          <w:numId w:val="19"/>
        </w:numPr>
        <w:autoSpaceDE w:val="0"/>
        <w:autoSpaceDN w:val="0"/>
        <w:adjustRightInd w:val="0"/>
        <w:spacing w:after="0" w:line="240" w:lineRule="auto"/>
        <w:jc w:val="both"/>
        <w:rPr>
          <w:rFonts w:ascii="Arial" w:hAnsi="Arial" w:cs="Arial"/>
          <w:color w:val="000000"/>
        </w:rPr>
      </w:pPr>
      <w:r w:rsidRPr="00C60327">
        <w:rPr>
          <w:rFonts w:ascii="Arial" w:hAnsi="Arial" w:cs="Arial"/>
          <w:color w:val="000000"/>
        </w:rPr>
        <w:t>az érintett tiltakozik az adatkezelés ellen, és nincs elsőbbséget élvező jogszerű ok az adatkezelésre</w:t>
      </w:r>
      <w:r w:rsidR="00F75913">
        <w:rPr>
          <w:rFonts w:ascii="Arial" w:hAnsi="Arial" w:cs="Arial"/>
          <w:color w:val="000000"/>
        </w:rPr>
        <w:t xml:space="preserve"> </w:t>
      </w:r>
      <w:r w:rsidR="00F75913" w:rsidRPr="00C97001">
        <w:rPr>
          <w:rFonts w:ascii="Arial" w:hAnsi="Arial" w:cs="Arial"/>
          <w:color w:val="000000"/>
        </w:rPr>
        <w:t>(ha az alkalmazandó)</w:t>
      </w:r>
      <w:r w:rsidRPr="00C60327">
        <w:rPr>
          <w:rFonts w:ascii="Arial" w:hAnsi="Arial" w:cs="Arial"/>
          <w:color w:val="000000"/>
        </w:rPr>
        <w:t>;</w:t>
      </w:r>
    </w:p>
    <w:p w14:paraId="341AFBBA" w14:textId="0BD3F4E8" w:rsidR="00C60327" w:rsidRPr="00A13F37" w:rsidRDefault="00C60327" w:rsidP="00A13F37">
      <w:pPr>
        <w:pStyle w:val="Listaszerbekezds"/>
        <w:numPr>
          <w:ilvl w:val="0"/>
          <w:numId w:val="19"/>
        </w:numPr>
        <w:autoSpaceDE w:val="0"/>
        <w:autoSpaceDN w:val="0"/>
        <w:adjustRightInd w:val="0"/>
        <w:spacing w:after="0" w:line="240" w:lineRule="auto"/>
        <w:jc w:val="both"/>
        <w:rPr>
          <w:rFonts w:ascii="Arial" w:hAnsi="Arial" w:cs="Arial"/>
          <w:color w:val="000000"/>
        </w:rPr>
      </w:pPr>
      <w:r w:rsidRPr="00C60327">
        <w:rPr>
          <w:rFonts w:ascii="Arial" w:hAnsi="Arial" w:cs="Arial"/>
          <w:color w:val="000000"/>
        </w:rPr>
        <w:t>a személyes adatokat jogellenesen kezelték;</w:t>
      </w:r>
    </w:p>
    <w:p w14:paraId="1BB10EC7" w14:textId="317B18B2" w:rsidR="00C60327" w:rsidRPr="00A13F37" w:rsidRDefault="00C60327" w:rsidP="00A13F37">
      <w:pPr>
        <w:pStyle w:val="Listaszerbekezds"/>
        <w:numPr>
          <w:ilvl w:val="0"/>
          <w:numId w:val="19"/>
        </w:numPr>
        <w:autoSpaceDE w:val="0"/>
        <w:autoSpaceDN w:val="0"/>
        <w:adjustRightInd w:val="0"/>
        <w:spacing w:after="0" w:line="240" w:lineRule="auto"/>
        <w:jc w:val="both"/>
        <w:rPr>
          <w:rFonts w:ascii="Arial" w:hAnsi="Arial" w:cs="Arial"/>
          <w:color w:val="000000"/>
        </w:rPr>
      </w:pPr>
      <w:r w:rsidRPr="00C60327">
        <w:rPr>
          <w:rFonts w:ascii="Arial" w:hAnsi="Arial" w:cs="Arial"/>
          <w:color w:val="000000"/>
        </w:rPr>
        <w:t>a személyes adatokat az adatkezelőre alkalmazandó uniós vagy tagállami jogban előírt jogi kötelezettség teljesítéséhez törölni kell;</w:t>
      </w:r>
    </w:p>
    <w:p w14:paraId="5B49077F" w14:textId="5A6F3C54" w:rsidR="00C60327" w:rsidRPr="00384D4E" w:rsidRDefault="00C60327" w:rsidP="00384D4E">
      <w:pPr>
        <w:pStyle w:val="Listaszerbekezds"/>
        <w:numPr>
          <w:ilvl w:val="0"/>
          <w:numId w:val="19"/>
        </w:numPr>
        <w:autoSpaceDE w:val="0"/>
        <w:autoSpaceDN w:val="0"/>
        <w:adjustRightInd w:val="0"/>
        <w:spacing w:after="0" w:line="240" w:lineRule="auto"/>
        <w:jc w:val="both"/>
        <w:rPr>
          <w:rFonts w:ascii="Arial" w:hAnsi="Arial" w:cs="Arial"/>
          <w:color w:val="000000"/>
        </w:rPr>
      </w:pPr>
      <w:r w:rsidRPr="00384D4E">
        <w:rPr>
          <w:rFonts w:ascii="Arial" w:hAnsi="Arial" w:cs="Arial"/>
          <w:color w:val="000000"/>
        </w:rPr>
        <w:t>a személyes adatok gyűjtésére információs társadalommal összefüggő szolgáltatások kínálásával kapcsolatosan került sor.</w:t>
      </w:r>
    </w:p>
    <w:p w14:paraId="29AEAD9A" w14:textId="789C295F" w:rsidR="00795809" w:rsidRDefault="00795809" w:rsidP="00FC6E06">
      <w:pPr>
        <w:autoSpaceDE w:val="0"/>
        <w:autoSpaceDN w:val="0"/>
        <w:adjustRightInd w:val="0"/>
        <w:spacing w:after="0" w:line="240" w:lineRule="auto"/>
        <w:jc w:val="both"/>
        <w:rPr>
          <w:rFonts w:ascii="Arial" w:hAnsi="Arial" w:cs="Arial"/>
          <w:color w:val="000000"/>
        </w:rPr>
      </w:pPr>
    </w:p>
    <w:p w14:paraId="4FAF6B70" w14:textId="569F1535" w:rsidR="00FC6E06" w:rsidRPr="00FC6E06" w:rsidRDefault="00F75913" w:rsidP="00FC6E06">
      <w:pPr>
        <w:autoSpaceDE w:val="0"/>
        <w:autoSpaceDN w:val="0"/>
        <w:adjustRightInd w:val="0"/>
        <w:spacing w:after="0" w:line="240" w:lineRule="auto"/>
        <w:jc w:val="both"/>
        <w:rPr>
          <w:rFonts w:ascii="Arial" w:hAnsi="Arial" w:cs="Arial"/>
          <w:color w:val="000000"/>
        </w:rPr>
      </w:pPr>
      <w:r w:rsidRPr="00C97001">
        <w:rPr>
          <w:rFonts w:ascii="Arial" w:hAnsi="Arial" w:cs="Arial"/>
          <w:color w:val="000000"/>
        </w:rPr>
        <w:t>Az adatok törlésére vonatkozó fenti szabály nem alkalmazandó, ha az adatkezelés szükséges</w:t>
      </w:r>
      <w:r w:rsidR="00FC6E06" w:rsidRPr="00FC6E06">
        <w:rPr>
          <w:rFonts w:ascii="Arial" w:hAnsi="Arial" w:cs="Arial"/>
          <w:color w:val="000000"/>
        </w:rPr>
        <w:t>:</w:t>
      </w:r>
    </w:p>
    <w:p w14:paraId="17B98E7E" w14:textId="4D812EF2" w:rsidR="00FC6E06" w:rsidRPr="00FC6E06" w:rsidRDefault="00FC6E06" w:rsidP="00FC6E06">
      <w:pPr>
        <w:pStyle w:val="Listaszerbekezds"/>
        <w:numPr>
          <w:ilvl w:val="0"/>
          <w:numId w:val="19"/>
        </w:numPr>
        <w:autoSpaceDE w:val="0"/>
        <w:autoSpaceDN w:val="0"/>
        <w:adjustRightInd w:val="0"/>
        <w:spacing w:after="0" w:line="240" w:lineRule="auto"/>
        <w:jc w:val="both"/>
        <w:rPr>
          <w:rFonts w:ascii="Arial" w:hAnsi="Arial" w:cs="Arial"/>
          <w:color w:val="000000"/>
        </w:rPr>
      </w:pPr>
      <w:r w:rsidRPr="00FC6E06">
        <w:rPr>
          <w:rFonts w:ascii="Arial" w:hAnsi="Arial" w:cs="Arial"/>
          <w:color w:val="000000"/>
        </w:rPr>
        <w:t>a véleménynyilvánítás szabadságához és a tájékozódáshoz való jog gyakorlása céljából;</w:t>
      </w:r>
    </w:p>
    <w:p w14:paraId="0AD56E52" w14:textId="5863BAED" w:rsidR="00FC6E06" w:rsidRPr="00FC6E06" w:rsidRDefault="00FC6E06" w:rsidP="00FC6E06">
      <w:pPr>
        <w:pStyle w:val="Listaszerbekezds"/>
        <w:numPr>
          <w:ilvl w:val="0"/>
          <w:numId w:val="19"/>
        </w:numPr>
        <w:autoSpaceDE w:val="0"/>
        <w:autoSpaceDN w:val="0"/>
        <w:adjustRightInd w:val="0"/>
        <w:spacing w:after="0" w:line="240" w:lineRule="auto"/>
        <w:jc w:val="both"/>
        <w:rPr>
          <w:rFonts w:ascii="Arial" w:hAnsi="Arial" w:cs="Arial"/>
          <w:color w:val="000000"/>
        </w:rPr>
      </w:pPr>
      <w:r w:rsidRPr="00FC6E06">
        <w:rPr>
          <w:rFonts w:ascii="Arial" w:hAnsi="Arial" w:cs="Arial"/>
          <w:color w:val="000000"/>
        </w:rPr>
        <w:lastRenderedPageBreak/>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14:paraId="4D1539CD" w14:textId="1FC0FBFF" w:rsidR="00FC6E06" w:rsidRPr="00FC6E06" w:rsidRDefault="00FC6E06" w:rsidP="00FC6E06">
      <w:pPr>
        <w:pStyle w:val="Listaszerbekezds"/>
        <w:numPr>
          <w:ilvl w:val="0"/>
          <w:numId w:val="19"/>
        </w:numPr>
        <w:autoSpaceDE w:val="0"/>
        <w:autoSpaceDN w:val="0"/>
        <w:adjustRightInd w:val="0"/>
        <w:spacing w:after="0" w:line="240" w:lineRule="auto"/>
        <w:jc w:val="both"/>
        <w:rPr>
          <w:rFonts w:ascii="Arial" w:hAnsi="Arial" w:cs="Arial"/>
          <w:color w:val="000000"/>
        </w:rPr>
      </w:pPr>
      <w:r w:rsidRPr="00FC6E06">
        <w:rPr>
          <w:rFonts w:ascii="Arial" w:hAnsi="Arial" w:cs="Arial"/>
          <w:color w:val="000000"/>
        </w:rPr>
        <w:t>a népegészségügy területét érintő vagy archiválási, tudományos és történelmi kutatási célból vagy statisztikai célból, közérdek alapján; vagy</w:t>
      </w:r>
    </w:p>
    <w:p w14:paraId="19EC229B" w14:textId="49902B9F" w:rsidR="00FC6E06" w:rsidRDefault="00FC6E06" w:rsidP="00FC6E06">
      <w:pPr>
        <w:pStyle w:val="Listaszerbekezds"/>
        <w:numPr>
          <w:ilvl w:val="0"/>
          <w:numId w:val="19"/>
        </w:numPr>
        <w:autoSpaceDE w:val="0"/>
        <w:autoSpaceDN w:val="0"/>
        <w:adjustRightInd w:val="0"/>
        <w:spacing w:after="0" w:line="240" w:lineRule="auto"/>
        <w:jc w:val="both"/>
        <w:rPr>
          <w:rFonts w:ascii="Arial" w:hAnsi="Arial" w:cs="Arial"/>
          <w:color w:val="000000"/>
        </w:rPr>
      </w:pPr>
      <w:r w:rsidRPr="00FC6E06">
        <w:rPr>
          <w:rFonts w:ascii="Arial" w:hAnsi="Arial" w:cs="Arial"/>
          <w:color w:val="000000"/>
        </w:rPr>
        <w:t>jogi igények előterjesztéséhez, érvényesítéséhez, illetve védelméhez.</w:t>
      </w:r>
    </w:p>
    <w:p w14:paraId="06D225BD" w14:textId="77777777" w:rsidR="00FC6E06" w:rsidRPr="00FC6E06" w:rsidRDefault="00FC6E06" w:rsidP="00FC6E06">
      <w:pPr>
        <w:autoSpaceDE w:val="0"/>
        <w:autoSpaceDN w:val="0"/>
        <w:adjustRightInd w:val="0"/>
        <w:spacing w:after="0" w:line="240" w:lineRule="auto"/>
        <w:jc w:val="both"/>
        <w:rPr>
          <w:rFonts w:ascii="Arial" w:hAnsi="Arial" w:cs="Arial"/>
          <w:color w:val="000000"/>
        </w:rPr>
      </w:pPr>
    </w:p>
    <w:p w14:paraId="2D46B6D3" w14:textId="032D9BD8" w:rsidR="00FF398D" w:rsidRPr="00E47AC5" w:rsidRDefault="00FF398D" w:rsidP="00FC6E06">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E47AC5">
        <w:rPr>
          <w:rFonts w:ascii="Arial" w:hAnsi="Arial" w:cs="Arial"/>
          <w:color w:val="000000"/>
          <w:u w:val="single"/>
        </w:rPr>
        <w:t>Az adatkezelés korlátozásához való jog (GDPR 18. cikk)</w:t>
      </w:r>
    </w:p>
    <w:p w14:paraId="759F0094" w14:textId="265E7748" w:rsidR="00F21F69" w:rsidRPr="00F21F69" w:rsidRDefault="00F21F69" w:rsidP="00F21F69">
      <w:p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Az érintett kérésére az Adatkezelő korlátozza az adatkezelést, ha az alábbi feltételek valamelyike teljesül:</w:t>
      </w:r>
    </w:p>
    <w:p w14:paraId="6FE61CCF" w14:textId="2FC7FDC0" w:rsidR="00F21F69" w:rsidRPr="00F21F69" w:rsidRDefault="00F21F69" w:rsidP="00F21F69">
      <w:pPr>
        <w:pStyle w:val="Listaszerbekezds"/>
        <w:numPr>
          <w:ilvl w:val="0"/>
          <w:numId w:val="19"/>
        </w:num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az érintett vitatja a személyes adatok pontosságát, ez esetben a korlátozás arra az időtartamra vonatkozik, amely lehetővé teszi, a személyes adatok pontosságának ellenőrzését;</w:t>
      </w:r>
    </w:p>
    <w:p w14:paraId="208FC373" w14:textId="3DE5B11A" w:rsidR="00F21F69" w:rsidRPr="00F21F69" w:rsidRDefault="00F21F69" w:rsidP="00F21F69">
      <w:pPr>
        <w:pStyle w:val="Listaszerbekezds"/>
        <w:numPr>
          <w:ilvl w:val="0"/>
          <w:numId w:val="19"/>
        </w:num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az adatkezelés jogellenes, és az érintett ellenzi az adatok törlését, és ehelyett kéri azok felhasználásának korlátozását;</w:t>
      </w:r>
    </w:p>
    <w:p w14:paraId="02DAC8F8" w14:textId="4950DAC6" w:rsidR="00F21F69" w:rsidRPr="00F21F69" w:rsidRDefault="00F21F69" w:rsidP="00F21F69">
      <w:pPr>
        <w:pStyle w:val="Listaszerbekezds"/>
        <w:numPr>
          <w:ilvl w:val="0"/>
          <w:numId w:val="19"/>
        </w:num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az adatkezelőnek már nincs szüksége a személyes adatokra adatkezelés céljából, de az érintett igényli azokat jogi igények előterjesztéséhez, érvényesítéséhez vagy védelméhez; vagy</w:t>
      </w:r>
    </w:p>
    <w:p w14:paraId="1E5C7F47" w14:textId="0A390A67" w:rsidR="00F21F69" w:rsidRPr="00F21F69" w:rsidRDefault="00F21F69" w:rsidP="00F21F69">
      <w:pPr>
        <w:pStyle w:val="Listaszerbekezds"/>
        <w:numPr>
          <w:ilvl w:val="0"/>
          <w:numId w:val="19"/>
        </w:num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az érintett tiltakozott az adatkezelés ellen; ez esetben a korlátozás arra az időtartamra vonatkozik, amíg megállapításra nem kerül, hogy az adatkezelő jogos indokai elsőbbséget élveznek-e az érintett jogos indokaival szemben.</w:t>
      </w:r>
    </w:p>
    <w:p w14:paraId="5D8B8E93" w14:textId="77777777" w:rsidR="00F21F69" w:rsidRPr="00F21F69" w:rsidRDefault="00F21F69" w:rsidP="00F21F69">
      <w:pPr>
        <w:autoSpaceDE w:val="0"/>
        <w:autoSpaceDN w:val="0"/>
        <w:adjustRightInd w:val="0"/>
        <w:spacing w:after="0" w:line="240" w:lineRule="auto"/>
        <w:jc w:val="both"/>
        <w:rPr>
          <w:rFonts w:ascii="Arial" w:hAnsi="Arial" w:cs="Arial"/>
          <w:color w:val="000000"/>
        </w:rPr>
      </w:pPr>
    </w:p>
    <w:p w14:paraId="4DE98EB2" w14:textId="77777777" w:rsidR="00F21F69" w:rsidRPr="00F21F69" w:rsidRDefault="00F21F69" w:rsidP="00F21F69">
      <w:p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14140EB8" w14:textId="77777777" w:rsidR="00F21F69" w:rsidRPr="00F21F69" w:rsidRDefault="00F21F69" w:rsidP="00F21F69">
      <w:pPr>
        <w:autoSpaceDE w:val="0"/>
        <w:autoSpaceDN w:val="0"/>
        <w:adjustRightInd w:val="0"/>
        <w:spacing w:after="0" w:line="240" w:lineRule="auto"/>
        <w:jc w:val="both"/>
        <w:rPr>
          <w:rFonts w:ascii="Arial" w:hAnsi="Arial" w:cs="Arial"/>
          <w:color w:val="000000"/>
        </w:rPr>
      </w:pPr>
    </w:p>
    <w:p w14:paraId="098BA247" w14:textId="29C26513" w:rsidR="00795809" w:rsidRDefault="00F21F69" w:rsidP="00F21F69">
      <w:p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Az Adatkezelő az érintettet az adatkezelés korlátozásának feloldásáról előzetesen tájékoztatja.</w:t>
      </w:r>
    </w:p>
    <w:p w14:paraId="5C369B8E" w14:textId="77777777" w:rsidR="00795809" w:rsidRPr="00E47AC5" w:rsidRDefault="00795809" w:rsidP="00E1277B">
      <w:pPr>
        <w:autoSpaceDE w:val="0"/>
        <w:autoSpaceDN w:val="0"/>
        <w:adjustRightInd w:val="0"/>
        <w:spacing w:after="0" w:line="240" w:lineRule="auto"/>
        <w:jc w:val="both"/>
        <w:rPr>
          <w:rFonts w:ascii="Arial" w:hAnsi="Arial" w:cs="Arial"/>
          <w:color w:val="000000"/>
        </w:rPr>
      </w:pPr>
    </w:p>
    <w:p w14:paraId="35FA8FF9" w14:textId="66B62CAA" w:rsidR="00FF398D" w:rsidRPr="00E47AC5" w:rsidRDefault="00FF398D" w:rsidP="00010306">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E47AC5">
        <w:rPr>
          <w:rFonts w:ascii="Arial" w:hAnsi="Arial" w:cs="Arial"/>
          <w:color w:val="000000"/>
          <w:u w:val="single"/>
        </w:rPr>
        <w:t>A személyes adatok helyesbítéséhez vagy törléséhez, illetve az adatkezelés korlátozásához kapcsolódó értesítési</w:t>
      </w:r>
      <w:r w:rsidR="00795809" w:rsidRPr="00E47AC5">
        <w:rPr>
          <w:rFonts w:ascii="Arial" w:hAnsi="Arial" w:cs="Arial"/>
          <w:color w:val="000000"/>
          <w:u w:val="single"/>
        </w:rPr>
        <w:t xml:space="preserve"> </w:t>
      </w:r>
      <w:r w:rsidRPr="00E47AC5">
        <w:rPr>
          <w:rFonts w:ascii="Arial" w:hAnsi="Arial" w:cs="Arial"/>
          <w:color w:val="000000"/>
          <w:u w:val="single"/>
        </w:rPr>
        <w:t>kötelezettség (GDPR 19. cikk)</w:t>
      </w:r>
    </w:p>
    <w:p w14:paraId="687200D2" w14:textId="1BC2D469" w:rsidR="00FF398D" w:rsidRPr="00E47AC5" w:rsidRDefault="00FF398D" w:rsidP="00E1277B">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 xml:space="preserve">Az </w:t>
      </w:r>
      <w:r w:rsidR="00010306">
        <w:rPr>
          <w:rFonts w:ascii="Arial" w:hAnsi="Arial" w:cs="Arial"/>
          <w:color w:val="000000"/>
        </w:rPr>
        <w:t>A</w:t>
      </w:r>
      <w:r w:rsidRPr="00E47AC5">
        <w:rPr>
          <w:rFonts w:ascii="Arial" w:hAnsi="Arial" w:cs="Arial"/>
          <w:color w:val="000000"/>
        </w:rPr>
        <w:t xml:space="preserve">datkezelő minden olyan címzettet tájékoztat a helyesbítésről, </w:t>
      </w:r>
      <w:r w:rsidR="004B7589">
        <w:rPr>
          <w:rFonts w:ascii="Arial" w:hAnsi="Arial" w:cs="Arial"/>
          <w:color w:val="000000"/>
        </w:rPr>
        <w:t xml:space="preserve">a </w:t>
      </w:r>
      <w:r w:rsidRPr="00E47AC5">
        <w:rPr>
          <w:rFonts w:ascii="Arial" w:hAnsi="Arial" w:cs="Arial"/>
          <w:color w:val="000000"/>
        </w:rPr>
        <w:t xml:space="preserve">törlésről vagy </w:t>
      </w:r>
      <w:r w:rsidR="004B7589">
        <w:rPr>
          <w:rFonts w:ascii="Arial" w:hAnsi="Arial" w:cs="Arial"/>
          <w:color w:val="000000"/>
        </w:rPr>
        <w:t xml:space="preserve">az </w:t>
      </w:r>
      <w:r w:rsidRPr="00E47AC5">
        <w:rPr>
          <w:rFonts w:ascii="Arial" w:hAnsi="Arial" w:cs="Arial"/>
          <w:color w:val="000000"/>
        </w:rPr>
        <w:t>adatkezelés</w:t>
      </w:r>
      <w:r w:rsidR="004B7589">
        <w:rPr>
          <w:rFonts w:ascii="Arial" w:hAnsi="Arial" w:cs="Arial"/>
          <w:color w:val="000000"/>
        </w:rPr>
        <w:t xml:space="preserve"> </w:t>
      </w:r>
      <w:r w:rsidRPr="00E47AC5">
        <w:rPr>
          <w:rFonts w:ascii="Arial" w:hAnsi="Arial" w:cs="Arial"/>
          <w:color w:val="000000"/>
        </w:rPr>
        <w:t>korlátozás</w:t>
      </w:r>
      <w:r w:rsidR="004B7589">
        <w:rPr>
          <w:rFonts w:ascii="Arial" w:hAnsi="Arial" w:cs="Arial"/>
          <w:color w:val="000000"/>
        </w:rPr>
        <w:t>á</w:t>
      </w:r>
      <w:r w:rsidRPr="00E47AC5">
        <w:rPr>
          <w:rFonts w:ascii="Arial" w:hAnsi="Arial" w:cs="Arial"/>
          <w:color w:val="000000"/>
        </w:rPr>
        <w:t>ról, akivel,</w:t>
      </w:r>
      <w:r w:rsidR="00795809" w:rsidRPr="00E47AC5">
        <w:rPr>
          <w:rFonts w:ascii="Arial" w:hAnsi="Arial" w:cs="Arial"/>
          <w:color w:val="000000"/>
        </w:rPr>
        <w:t xml:space="preserve"> </w:t>
      </w:r>
      <w:r w:rsidRPr="00E47AC5">
        <w:rPr>
          <w:rFonts w:ascii="Arial" w:hAnsi="Arial" w:cs="Arial"/>
          <w:color w:val="000000"/>
        </w:rPr>
        <w:t>illetve amellyel a személyes adatot közölték, kivéve, ha ez lehetetlennek bizonyul, vagy aránytalanul nagy</w:t>
      </w:r>
      <w:r w:rsidR="00795809" w:rsidRPr="00E47AC5">
        <w:rPr>
          <w:rFonts w:ascii="Arial" w:hAnsi="Arial" w:cs="Arial"/>
          <w:color w:val="000000"/>
        </w:rPr>
        <w:t xml:space="preserve"> </w:t>
      </w:r>
      <w:r w:rsidRPr="00E47AC5">
        <w:rPr>
          <w:rFonts w:ascii="Arial" w:hAnsi="Arial" w:cs="Arial"/>
          <w:color w:val="000000"/>
        </w:rPr>
        <w:t xml:space="preserve">erőfeszítést igényel. Az érintettet kérésére az </w:t>
      </w:r>
      <w:r w:rsidR="004B7589">
        <w:rPr>
          <w:rFonts w:ascii="Arial" w:hAnsi="Arial" w:cs="Arial"/>
          <w:color w:val="000000"/>
        </w:rPr>
        <w:t>A</w:t>
      </w:r>
      <w:r w:rsidRPr="00E47AC5">
        <w:rPr>
          <w:rFonts w:ascii="Arial" w:hAnsi="Arial" w:cs="Arial"/>
          <w:color w:val="000000"/>
        </w:rPr>
        <w:t>datkezelő tájékoztatja e címzettekről.</w:t>
      </w:r>
    </w:p>
    <w:p w14:paraId="78966F6C" w14:textId="77777777" w:rsidR="00795809" w:rsidRPr="00E47AC5" w:rsidRDefault="00795809" w:rsidP="00E1277B">
      <w:pPr>
        <w:autoSpaceDE w:val="0"/>
        <w:autoSpaceDN w:val="0"/>
        <w:adjustRightInd w:val="0"/>
        <w:spacing w:after="0" w:line="240" w:lineRule="auto"/>
        <w:jc w:val="both"/>
        <w:rPr>
          <w:rFonts w:ascii="Arial" w:hAnsi="Arial" w:cs="Arial"/>
          <w:color w:val="000000"/>
        </w:rPr>
      </w:pPr>
    </w:p>
    <w:p w14:paraId="3E3D7B18" w14:textId="1C5B8DD9" w:rsidR="00FF398D" w:rsidRPr="00E47AC5" w:rsidRDefault="00FF398D" w:rsidP="004E3E99">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E47AC5">
        <w:rPr>
          <w:rFonts w:ascii="Arial" w:hAnsi="Arial" w:cs="Arial"/>
          <w:color w:val="000000"/>
          <w:u w:val="single"/>
        </w:rPr>
        <w:t>Adathordozhatósághoz való jog (GDPR 20. cikk)</w:t>
      </w:r>
    </w:p>
    <w:p w14:paraId="57A8211B" w14:textId="08A91FA1" w:rsidR="00FF398D" w:rsidRPr="00E47AC5" w:rsidRDefault="004E3E99" w:rsidP="00E1277B">
      <w:pPr>
        <w:autoSpaceDE w:val="0"/>
        <w:autoSpaceDN w:val="0"/>
        <w:adjustRightInd w:val="0"/>
        <w:spacing w:after="0" w:line="240" w:lineRule="auto"/>
        <w:jc w:val="both"/>
        <w:rPr>
          <w:rFonts w:ascii="Arial" w:hAnsi="Arial" w:cs="Arial"/>
          <w:color w:val="000000"/>
        </w:rPr>
      </w:pPr>
      <w:r w:rsidRPr="004E3E99">
        <w:rPr>
          <w:rFonts w:ascii="Arial" w:hAnsi="Arial" w:cs="Arial"/>
          <w:color w:val="000000"/>
        </w:rPr>
        <w:t xml:space="preserve">Az érintett jogosult arra, hogy a rá vonatkozó, általa az </w:t>
      </w:r>
      <w:r>
        <w:rPr>
          <w:rFonts w:ascii="Arial" w:hAnsi="Arial" w:cs="Arial"/>
          <w:color w:val="000000"/>
        </w:rPr>
        <w:t>A</w:t>
      </w:r>
      <w:r w:rsidRPr="004E3E99">
        <w:rPr>
          <w:rFonts w:ascii="Arial" w:hAnsi="Arial" w:cs="Arial"/>
          <w:color w:val="000000"/>
        </w:rPr>
        <w:t>datkezelő rendelkezésére bocsátott személyes adatokat tagolt, széles körben használt, géppel olvasható formátumban megkapja, és ezeket az adatokat egy másik adatkezelőnek továbbíts</w:t>
      </w:r>
      <w:r>
        <w:rPr>
          <w:rFonts w:ascii="Arial" w:hAnsi="Arial" w:cs="Arial"/>
          <w:color w:val="000000"/>
        </w:rPr>
        <w:t>a</w:t>
      </w:r>
      <w:r w:rsidR="00605337">
        <w:rPr>
          <w:rFonts w:ascii="Arial" w:hAnsi="Arial" w:cs="Arial"/>
          <w:color w:val="000000"/>
        </w:rPr>
        <w:t>, ha</w:t>
      </w:r>
      <w:r>
        <w:rPr>
          <w:rFonts w:ascii="Arial" w:hAnsi="Arial" w:cs="Arial"/>
          <w:color w:val="000000"/>
        </w:rPr>
        <w:t xml:space="preserve"> </w:t>
      </w:r>
    </w:p>
    <w:p w14:paraId="00B8AD4C" w14:textId="77777777" w:rsidR="00605337" w:rsidRDefault="00605337" w:rsidP="00605337">
      <w:pPr>
        <w:pStyle w:val="Listaszerbekezds"/>
        <w:numPr>
          <w:ilvl w:val="0"/>
          <w:numId w:val="19"/>
        </w:numPr>
        <w:autoSpaceDE w:val="0"/>
        <w:autoSpaceDN w:val="0"/>
        <w:adjustRightInd w:val="0"/>
        <w:spacing w:after="0" w:line="240" w:lineRule="auto"/>
        <w:jc w:val="both"/>
        <w:rPr>
          <w:rFonts w:ascii="Arial" w:hAnsi="Arial" w:cs="Arial"/>
          <w:color w:val="000000"/>
        </w:rPr>
      </w:pPr>
      <w:r w:rsidRPr="00605337">
        <w:rPr>
          <w:rFonts w:ascii="Arial" w:hAnsi="Arial" w:cs="Arial"/>
          <w:color w:val="000000"/>
        </w:rPr>
        <w:t xml:space="preserve">az adatkezelés a 6. cikk (1) bekezdésének a) pontja vagy a 9. cikk (2) bekezdésének a) pontja szerinti hozzájáruláson, vagy a 6. cikk (1) bekezdésének b) pontja szerinti szerződésen alapul; és </w:t>
      </w:r>
    </w:p>
    <w:p w14:paraId="7CF7470D" w14:textId="3F7182EE" w:rsidR="00605337" w:rsidRPr="00605337" w:rsidRDefault="00605337" w:rsidP="00605337">
      <w:pPr>
        <w:pStyle w:val="Listaszerbekezds"/>
        <w:numPr>
          <w:ilvl w:val="0"/>
          <w:numId w:val="19"/>
        </w:numPr>
        <w:autoSpaceDE w:val="0"/>
        <w:autoSpaceDN w:val="0"/>
        <w:adjustRightInd w:val="0"/>
        <w:spacing w:after="0" w:line="240" w:lineRule="auto"/>
        <w:jc w:val="both"/>
        <w:rPr>
          <w:rFonts w:ascii="Arial" w:hAnsi="Arial" w:cs="Arial"/>
          <w:color w:val="000000"/>
        </w:rPr>
      </w:pPr>
      <w:r w:rsidRPr="00605337">
        <w:rPr>
          <w:rFonts w:ascii="Arial" w:hAnsi="Arial" w:cs="Arial"/>
          <w:color w:val="000000"/>
        </w:rPr>
        <w:t>az adatkezelés automatizált módon történik.</w:t>
      </w:r>
    </w:p>
    <w:p w14:paraId="340BB126" w14:textId="3F97E109" w:rsidR="00605337" w:rsidRDefault="00605337" w:rsidP="00E1277B">
      <w:pPr>
        <w:autoSpaceDE w:val="0"/>
        <w:autoSpaceDN w:val="0"/>
        <w:adjustRightInd w:val="0"/>
        <w:spacing w:after="0" w:line="240" w:lineRule="auto"/>
        <w:jc w:val="both"/>
        <w:rPr>
          <w:rFonts w:ascii="Arial" w:hAnsi="Arial" w:cs="Arial"/>
          <w:color w:val="000000"/>
        </w:rPr>
      </w:pPr>
    </w:p>
    <w:p w14:paraId="40A0F521" w14:textId="77777777" w:rsidR="00605337" w:rsidRDefault="00605337" w:rsidP="00E1277B">
      <w:pPr>
        <w:autoSpaceDE w:val="0"/>
        <w:autoSpaceDN w:val="0"/>
        <w:adjustRightInd w:val="0"/>
        <w:spacing w:after="0" w:line="240" w:lineRule="auto"/>
        <w:jc w:val="both"/>
        <w:rPr>
          <w:rFonts w:ascii="Arial" w:hAnsi="Arial" w:cs="Arial"/>
          <w:color w:val="000000"/>
        </w:rPr>
      </w:pPr>
    </w:p>
    <w:p w14:paraId="0EDC08E8" w14:textId="695635D2" w:rsidR="001F104E" w:rsidRDefault="00FF398D" w:rsidP="00E1277B">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lastRenderedPageBreak/>
        <w:t>Az adatok hordozhatóságához való jog gyakorlása során az érintett jogosult arra, hogy – ha ez technikailag</w:t>
      </w:r>
      <w:r w:rsidR="00795809" w:rsidRPr="00E47AC5">
        <w:rPr>
          <w:rFonts w:ascii="Arial" w:hAnsi="Arial" w:cs="Arial"/>
          <w:color w:val="000000"/>
        </w:rPr>
        <w:t xml:space="preserve"> </w:t>
      </w:r>
      <w:r w:rsidRPr="00E47AC5">
        <w:rPr>
          <w:rFonts w:ascii="Arial" w:hAnsi="Arial" w:cs="Arial"/>
          <w:color w:val="000000"/>
        </w:rPr>
        <w:t>megvalósítható – kérje a személyes adatok adatkezelők közötti közvetlen továbbítását.</w:t>
      </w:r>
    </w:p>
    <w:p w14:paraId="34FC9B6A" w14:textId="46741CBC" w:rsidR="00605337" w:rsidRDefault="00FF398D" w:rsidP="00E1277B">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E jog gyakorlása nem sértheti az elfeledtetéshez való jogot.</w:t>
      </w:r>
      <w:r w:rsidR="001F104E">
        <w:rPr>
          <w:rFonts w:ascii="Arial" w:hAnsi="Arial" w:cs="Arial"/>
          <w:color w:val="000000"/>
        </w:rPr>
        <w:t xml:space="preserve"> </w:t>
      </w:r>
      <w:r w:rsidR="00605337" w:rsidRPr="001F104E">
        <w:rPr>
          <w:rFonts w:ascii="Arial" w:hAnsi="Arial" w:cs="Arial"/>
          <w:color w:val="000000"/>
        </w:rPr>
        <w:t>Az említett jog nem érintheti hátrányosan mások jogait és szabadságait.</w:t>
      </w:r>
    </w:p>
    <w:p w14:paraId="2FC0BA2E" w14:textId="77777777" w:rsidR="00795809" w:rsidRPr="00E47AC5" w:rsidRDefault="00795809" w:rsidP="00E1277B">
      <w:pPr>
        <w:autoSpaceDE w:val="0"/>
        <w:autoSpaceDN w:val="0"/>
        <w:adjustRightInd w:val="0"/>
        <w:spacing w:after="0" w:line="240" w:lineRule="auto"/>
        <w:jc w:val="both"/>
        <w:rPr>
          <w:rFonts w:ascii="Arial" w:hAnsi="Arial" w:cs="Arial"/>
          <w:color w:val="000000"/>
        </w:rPr>
      </w:pPr>
    </w:p>
    <w:p w14:paraId="0FB3313C" w14:textId="5D0E6A3F" w:rsidR="00FF398D" w:rsidRPr="00E47AC5" w:rsidRDefault="001F104E" w:rsidP="001F104E">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Pr>
          <w:rFonts w:ascii="Arial" w:hAnsi="Arial" w:cs="Arial"/>
          <w:color w:val="000000"/>
          <w:u w:val="single"/>
        </w:rPr>
        <w:t>T</w:t>
      </w:r>
      <w:r w:rsidR="00FF398D" w:rsidRPr="00E47AC5">
        <w:rPr>
          <w:rFonts w:ascii="Arial" w:hAnsi="Arial" w:cs="Arial"/>
          <w:color w:val="000000"/>
          <w:u w:val="single"/>
        </w:rPr>
        <w:t>iltakozáshoz való jog (GDPR 21. cikk)</w:t>
      </w:r>
    </w:p>
    <w:p w14:paraId="59A93386" w14:textId="2A107874" w:rsidR="00327071" w:rsidRPr="00327071" w:rsidRDefault="00327071" w:rsidP="00327071">
      <w:pPr>
        <w:autoSpaceDE w:val="0"/>
        <w:autoSpaceDN w:val="0"/>
        <w:adjustRightInd w:val="0"/>
        <w:spacing w:after="0" w:line="240" w:lineRule="auto"/>
        <w:jc w:val="both"/>
        <w:rPr>
          <w:rFonts w:ascii="Arial" w:hAnsi="Arial" w:cs="Arial"/>
          <w:color w:val="000000"/>
        </w:rPr>
      </w:pPr>
      <w:r w:rsidRPr="00327071">
        <w:rPr>
          <w:rFonts w:ascii="Arial" w:hAnsi="Arial" w:cs="Arial"/>
          <w:color w:val="000000"/>
        </w:rPr>
        <w:t>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w:t>
      </w:r>
      <w:r w:rsidR="00CC75B1">
        <w:rPr>
          <w:rFonts w:ascii="Arial" w:hAnsi="Arial" w:cs="Arial"/>
          <w:color w:val="000000"/>
        </w:rPr>
        <w:t xml:space="preserve"> </w:t>
      </w:r>
      <w:r w:rsidRPr="00327071">
        <w:rPr>
          <w:rFonts w:ascii="Arial" w:hAnsi="Arial" w:cs="Arial"/>
          <w:color w:val="000000"/>
        </w:rPr>
        <w:t>Tiltakozás esetén az adatkezelő a személyes adatokat nem kezelheti tovább, kivéve, ha azt olyan kényszerítő erejű jogos okok indokolják, amelyek elsőbbséget élveznek az érintett érdekeivel, jogaival és szabadságaival szemben, vagy amelyek jogi igények előterjesztéséhez, érvényesítéséhez vagy védelméhez kapcsolódnak.</w:t>
      </w:r>
    </w:p>
    <w:p w14:paraId="76977EB9" w14:textId="77777777" w:rsidR="00327071" w:rsidRDefault="00327071" w:rsidP="00327071">
      <w:pPr>
        <w:autoSpaceDE w:val="0"/>
        <w:autoSpaceDN w:val="0"/>
        <w:adjustRightInd w:val="0"/>
        <w:spacing w:after="0" w:line="240" w:lineRule="auto"/>
        <w:jc w:val="both"/>
        <w:rPr>
          <w:rFonts w:ascii="Arial" w:hAnsi="Arial" w:cs="Arial"/>
          <w:color w:val="000000"/>
        </w:rPr>
      </w:pPr>
    </w:p>
    <w:p w14:paraId="43A650A5" w14:textId="27C9C920" w:rsidR="00327071" w:rsidRDefault="00327071" w:rsidP="00E1277B">
      <w:pPr>
        <w:autoSpaceDE w:val="0"/>
        <w:autoSpaceDN w:val="0"/>
        <w:adjustRightInd w:val="0"/>
        <w:spacing w:after="0" w:line="240" w:lineRule="auto"/>
        <w:jc w:val="both"/>
        <w:rPr>
          <w:rFonts w:ascii="Arial" w:hAnsi="Arial" w:cs="Arial"/>
          <w:color w:val="000000"/>
        </w:rPr>
      </w:pPr>
      <w:r w:rsidRPr="00327071">
        <w:rPr>
          <w:rFonts w:ascii="Arial" w:hAnsi="Arial" w:cs="Arial"/>
          <w:color w:val="000000"/>
        </w:rPr>
        <w:t xml:space="preserve">Ha a személyes adatok kezelése közvetlen üzletszerzés </w:t>
      </w:r>
      <w:r>
        <w:rPr>
          <w:rFonts w:ascii="Arial" w:hAnsi="Arial" w:cs="Arial"/>
          <w:color w:val="000000"/>
        </w:rPr>
        <w:t xml:space="preserve">(ún. direkt marketing) </w:t>
      </w:r>
      <w:r w:rsidRPr="00327071">
        <w:rPr>
          <w:rFonts w:ascii="Arial" w:hAnsi="Arial" w:cs="Arial"/>
          <w:color w:val="000000"/>
        </w:rPr>
        <w:t>érdekében történik, az érintett jogosult arra, hogy bármikor tiltakozzon a rá vonatkozó személyes adatok e célból történő kezelése ellen, ideértve a profilalkotást is, amennyiben az a közvetlen üzletszerzéshez kapcsolódik.</w:t>
      </w:r>
      <w:r w:rsidRPr="00327071">
        <w:t xml:space="preserve"> </w:t>
      </w:r>
      <w:r w:rsidRPr="00327071">
        <w:rPr>
          <w:rFonts w:ascii="Arial" w:hAnsi="Arial" w:cs="Arial"/>
          <w:color w:val="000000"/>
        </w:rPr>
        <w:t>Ha az érintett tiltakozik a személyes adatok közvetlen üzletszerzés érdekében történő kezelése ellen, akkor a</w:t>
      </w:r>
      <w:r>
        <w:rPr>
          <w:rFonts w:ascii="Arial" w:hAnsi="Arial" w:cs="Arial"/>
          <w:color w:val="000000"/>
        </w:rPr>
        <w:t xml:space="preserve"> </w:t>
      </w:r>
      <w:r w:rsidRPr="00327071">
        <w:rPr>
          <w:rFonts w:ascii="Arial" w:hAnsi="Arial" w:cs="Arial"/>
          <w:color w:val="000000"/>
        </w:rPr>
        <w:t>személyes adatok a továbbiakban e célból nem kezelhetők.</w:t>
      </w:r>
    </w:p>
    <w:p w14:paraId="59380199" w14:textId="77777777" w:rsidR="00250DD8" w:rsidRPr="00E47AC5" w:rsidRDefault="00250DD8" w:rsidP="00E1277B">
      <w:pPr>
        <w:autoSpaceDE w:val="0"/>
        <w:autoSpaceDN w:val="0"/>
        <w:adjustRightInd w:val="0"/>
        <w:spacing w:after="0" w:line="240" w:lineRule="auto"/>
        <w:jc w:val="both"/>
        <w:rPr>
          <w:rFonts w:ascii="Arial" w:hAnsi="Arial" w:cs="Arial"/>
          <w:color w:val="000000"/>
        </w:rPr>
      </w:pPr>
    </w:p>
    <w:p w14:paraId="54A22492" w14:textId="30C701A4" w:rsidR="00FF398D" w:rsidRPr="00E47AC5" w:rsidRDefault="00FF398D" w:rsidP="00CC75B1">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E47AC5">
        <w:rPr>
          <w:rFonts w:ascii="Arial" w:hAnsi="Arial" w:cs="Arial"/>
          <w:color w:val="000000"/>
          <w:u w:val="single"/>
        </w:rPr>
        <w:t>Automatizált döntéshozatal esetén az érintettet megillető jog (GDPR 22. cikk)</w:t>
      </w:r>
    </w:p>
    <w:p w14:paraId="23C60975" w14:textId="77777777" w:rsidR="00CC75B1" w:rsidRPr="00CC75B1" w:rsidRDefault="00CC75B1" w:rsidP="00CC75B1">
      <w:pPr>
        <w:autoSpaceDE w:val="0"/>
        <w:autoSpaceDN w:val="0"/>
        <w:adjustRightInd w:val="0"/>
        <w:spacing w:after="0" w:line="240" w:lineRule="auto"/>
        <w:jc w:val="both"/>
        <w:rPr>
          <w:rFonts w:ascii="Arial" w:hAnsi="Arial" w:cs="Arial"/>
          <w:color w:val="000000"/>
        </w:rPr>
      </w:pPr>
      <w:r w:rsidRPr="00CC75B1">
        <w:rPr>
          <w:rFonts w:ascii="Arial" w:hAnsi="Arial" w:cs="Arial"/>
          <w:color w:val="00000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7F65955B" w14:textId="77777777" w:rsidR="00CC75B1" w:rsidRPr="00CC75B1" w:rsidRDefault="00CC75B1" w:rsidP="00CC75B1">
      <w:pPr>
        <w:autoSpaceDE w:val="0"/>
        <w:autoSpaceDN w:val="0"/>
        <w:adjustRightInd w:val="0"/>
        <w:spacing w:after="0" w:line="240" w:lineRule="auto"/>
        <w:jc w:val="both"/>
        <w:rPr>
          <w:rFonts w:ascii="Arial" w:hAnsi="Arial" w:cs="Arial"/>
          <w:color w:val="000000"/>
        </w:rPr>
      </w:pPr>
      <w:r w:rsidRPr="00CC75B1">
        <w:rPr>
          <w:rFonts w:ascii="Arial" w:hAnsi="Arial" w:cs="Arial"/>
          <w:color w:val="000000"/>
        </w:rPr>
        <w:t>Nem alkalmazható a fenti jogosultság, ha az adatkezelés</w:t>
      </w:r>
    </w:p>
    <w:p w14:paraId="771FCBAD" w14:textId="57CB1164" w:rsidR="00CC75B1" w:rsidRPr="00CC75B1" w:rsidRDefault="00CC75B1" w:rsidP="00CC75B1">
      <w:pPr>
        <w:pStyle w:val="Listaszerbekezds"/>
        <w:numPr>
          <w:ilvl w:val="0"/>
          <w:numId w:val="19"/>
        </w:numPr>
        <w:autoSpaceDE w:val="0"/>
        <w:autoSpaceDN w:val="0"/>
        <w:adjustRightInd w:val="0"/>
        <w:spacing w:after="0" w:line="240" w:lineRule="auto"/>
        <w:jc w:val="both"/>
        <w:rPr>
          <w:rFonts w:ascii="Arial" w:hAnsi="Arial" w:cs="Arial"/>
          <w:color w:val="000000"/>
        </w:rPr>
      </w:pPr>
      <w:r w:rsidRPr="00CC75B1">
        <w:rPr>
          <w:rFonts w:ascii="Arial" w:hAnsi="Arial" w:cs="Arial"/>
          <w:color w:val="000000"/>
        </w:rPr>
        <w:t xml:space="preserve">az érintett és az </w:t>
      </w:r>
      <w:r w:rsidR="00D06106">
        <w:rPr>
          <w:rFonts w:ascii="Arial" w:hAnsi="Arial" w:cs="Arial"/>
          <w:color w:val="000000"/>
        </w:rPr>
        <w:t>A</w:t>
      </w:r>
      <w:r w:rsidRPr="00CC75B1">
        <w:rPr>
          <w:rFonts w:ascii="Arial" w:hAnsi="Arial" w:cs="Arial"/>
          <w:color w:val="000000"/>
        </w:rPr>
        <w:t>datkezelő közötti szerződés megkötése vagy teljesítése érdekében szükséges;</w:t>
      </w:r>
    </w:p>
    <w:p w14:paraId="19D5A35C" w14:textId="1F4D5628" w:rsidR="00CC75B1" w:rsidRPr="00CC75B1" w:rsidRDefault="00CC75B1" w:rsidP="00CC75B1">
      <w:pPr>
        <w:pStyle w:val="Listaszerbekezds"/>
        <w:numPr>
          <w:ilvl w:val="0"/>
          <w:numId w:val="19"/>
        </w:numPr>
        <w:autoSpaceDE w:val="0"/>
        <w:autoSpaceDN w:val="0"/>
        <w:adjustRightInd w:val="0"/>
        <w:spacing w:after="0" w:line="240" w:lineRule="auto"/>
        <w:jc w:val="both"/>
        <w:rPr>
          <w:rFonts w:ascii="Arial" w:hAnsi="Arial" w:cs="Arial"/>
          <w:color w:val="000000"/>
        </w:rPr>
      </w:pPr>
      <w:r w:rsidRPr="00CC75B1">
        <w:rPr>
          <w:rFonts w:ascii="Arial" w:hAnsi="Arial" w:cs="Arial"/>
          <w:color w:val="000000"/>
        </w:rPr>
        <w:t xml:space="preserve">meghozatalát az </w:t>
      </w:r>
      <w:r w:rsidR="00D06106">
        <w:rPr>
          <w:rFonts w:ascii="Arial" w:hAnsi="Arial" w:cs="Arial"/>
          <w:color w:val="000000"/>
        </w:rPr>
        <w:t>A</w:t>
      </w:r>
      <w:r w:rsidRPr="00CC75B1">
        <w:rPr>
          <w:rFonts w:ascii="Arial" w:hAnsi="Arial" w:cs="Arial"/>
          <w:color w:val="000000"/>
        </w:rPr>
        <w:t>datkezelőre alkalmazandó olyan uniós vagy tagállami jog teszi lehetővé, amely az érintett jogainak és szabadságainak, valamint jogos érdekeinek védelmét szolgáló megfelelő intézkedéseket is megállapít; vagy</w:t>
      </w:r>
    </w:p>
    <w:p w14:paraId="33E8CF79" w14:textId="209E362A" w:rsidR="00CC75B1" w:rsidRPr="00CC75B1" w:rsidRDefault="00CC75B1" w:rsidP="00CC75B1">
      <w:pPr>
        <w:pStyle w:val="Listaszerbekezds"/>
        <w:numPr>
          <w:ilvl w:val="0"/>
          <w:numId w:val="19"/>
        </w:numPr>
        <w:autoSpaceDE w:val="0"/>
        <w:autoSpaceDN w:val="0"/>
        <w:adjustRightInd w:val="0"/>
        <w:spacing w:after="0" w:line="240" w:lineRule="auto"/>
        <w:jc w:val="both"/>
        <w:rPr>
          <w:rFonts w:ascii="Arial" w:hAnsi="Arial" w:cs="Arial"/>
          <w:color w:val="000000"/>
        </w:rPr>
      </w:pPr>
      <w:r w:rsidRPr="00CC75B1">
        <w:rPr>
          <w:rFonts w:ascii="Arial" w:hAnsi="Arial" w:cs="Arial"/>
          <w:color w:val="000000"/>
        </w:rPr>
        <w:t>az érintett kifejezett hozzájárulásán alapul.</w:t>
      </w:r>
    </w:p>
    <w:p w14:paraId="4CAB13F2" w14:textId="1A6F82BA" w:rsidR="00CC75B1" w:rsidRDefault="00CC75B1" w:rsidP="00E1277B">
      <w:pPr>
        <w:autoSpaceDE w:val="0"/>
        <w:autoSpaceDN w:val="0"/>
        <w:adjustRightInd w:val="0"/>
        <w:spacing w:after="0" w:line="240" w:lineRule="auto"/>
        <w:jc w:val="both"/>
        <w:rPr>
          <w:rFonts w:ascii="Arial" w:hAnsi="Arial" w:cs="Arial"/>
          <w:color w:val="000000"/>
        </w:rPr>
      </w:pPr>
    </w:p>
    <w:p w14:paraId="0B96CCFA" w14:textId="33424540" w:rsidR="006E2CE7" w:rsidRDefault="006E2CE7" w:rsidP="00E1277B">
      <w:pPr>
        <w:autoSpaceDE w:val="0"/>
        <w:autoSpaceDN w:val="0"/>
        <w:adjustRightInd w:val="0"/>
        <w:spacing w:after="0" w:line="240" w:lineRule="auto"/>
        <w:jc w:val="both"/>
        <w:rPr>
          <w:rFonts w:ascii="Arial" w:hAnsi="Arial" w:cs="Arial"/>
          <w:color w:val="000000"/>
        </w:rPr>
      </w:pPr>
    </w:p>
    <w:p w14:paraId="318577F5" w14:textId="77777777" w:rsidR="006E2CE7" w:rsidRPr="006E2CE7" w:rsidRDefault="006E2CE7" w:rsidP="006E2CE7">
      <w:pPr>
        <w:autoSpaceDE w:val="0"/>
        <w:autoSpaceDN w:val="0"/>
        <w:adjustRightInd w:val="0"/>
        <w:spacing w:after="0" w:line="240" w:lineRule="auto"/>
        <w:jc w:val="both"/>
        <w:rPr>
          <w:rFonts w:ascii="Arial" w:hAnsi="Arial" w:cs="Arial"/>
          <w:b/>
          <w:bCs/>
          <w:color w:val="000000"/>
          <w:u w:val="single"/>
        </w:rPr>
      </w:pPr>
      <w:r w:rsidRPr="006E2CE7">
        <w:rPr>
          <w:rFonts w:ascii="Arial" w:hAnsi="Arial" w:cs="Arial"/>
          <w:b/>
          <w:bCs/>
          <w:color w:val="000000"/>
          <w:u w:val="single"/>
        </w:rPr>
        <w:t>Az Adatkezelő eljárása az érintett joggyakorlása esetén:</w:t>
      </w:r>
    </w:p>
    <w:p w14:paraId="6857C639" w14:textId="77777777"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w:t>
      </w:r>
    </w:p>
    <w:p w14:paraId="0A5C58D8" w14:textId="77777777"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13C90BAC" w14:textId="77777777"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 xml:space="preserve">Ha az Adatkezelő nem tesz intézkedéseket az érintett kérelme nyomán, késedelem nélkül, de legkésőbb a kérelem beérkezésétől számított egy hónapon belül tájékoztatja az érintettet az </w:t>
      </w:r>
      <w:r w:rsidRPr="006E2CE7">
        <w:rPr>
          <w:rFonts w:ascii="Arial" w:hAnsi="Arial" w:cs="Arial"/>
          <w:color w:val="000000"/>
        </w:rPr>
        <w:lastRenderedPageBreak/>
        <w:t>intézkedés elmaradásának okairól, valamint arról, hogy az érintett panaszt nyújthat be valamely felügyeleti hatóságnál, és élhet bírósági jogorvoslati jogával.</w:t>
      </w:r>
    </w:p>
    <w:p w14:paraId="22D1779D" w14:textId="3FBF9A07"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 xml:space="preserve">Az Adatkezelő a kért információkat és </w:t>
      </w:r>
      <w:r w:rsidR="00D06106" w:rsidRPr="00D06106">
        <w:rPr>
          <w:rFonts w:ascii="Arial" w:hAnsi="Arial" w:cs="Arial"/>
          <w:color w:val="000000"/>
        </w:rPr>
        <w:t xml:space="preserve">tájékoztatást, illetve intézkedést </w:t>
      </w:r>
      <w:r w:rsidRPr="006E2CE7">
        <w:rPr>
          <w:rFonts w:ascii="Arial" w:hAnsi="Arial" w:cs="Arial"/>
          <w:color w:val="000000"/>
        </w:rPr>
        <w:t>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58E6895E" w14:textId="77777777"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Az Adakezelő minden olyan címzettet tájékoztat az általa végzett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1F30B1FE" w14:textId="0883037F"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03974868" w14:textId="77777777" w:rsidR="006E2CE7" w:rsidRPr="00E47AC5" w:rsidRDefault="006E2CE7" w:rsidP="00E1277B">
      <w:pPr>
        <w:autoSpaceDE w:val="0"/>
        <w:autoSpaceDN w:val="0"/>
        <w:adjustRightInd w:val="0"/>
        <w:spacing w:after="0" w:line="240" w:lineRule="auto"/>
        <w:jc w:val="both"/>
        <w:rPr>
          <w:rFonts w:ascii="Arial" w:hAnsi="Arial" w:cs="Arial"/>
          <w:color w:val="000000"/>
        </w:rPr>
      </w:pPr>
    </w:p>
    <w:p w14:paraId="05E7BD2A" w14:textId="5DC473FB" w:rsidR="00020D60" w:rsidRDefault="007B3C70" w:rsidP="00E1277B">
      <w:pPr>
        <w:autoSpaceDE w:val="0"/>
        <w:autoSpaceDN w:val="0"/>
        <w:adjustRightInd w:val="0"/>
        <w:spacing w:after="0" w:line="240" w:lineRule="auto"/>
        <w:jc w:val="both"/>
        <w:rPr>
          <w:rFonts w:ascii="Arial" w:hAnsi="Arial" w:cs="Arial"/>
          <w:b/>
          <w:bCs/>
          <w:color w:val="000000"/>
          <w:u w:val="single"/>
        </w:rPr>
      </w:pPr>
      <w:r w:rsidRPr="007B3C70">
        <w:rPr>
          <w:rFonts w:ascii="Arial" w:hAnsi="Arial" w:cs="Arial"/>
          <w:b/>
          <w:bCs/>
          <w:color w:val="000000"/>
          <w:u w:val="single"/>
        </w:rPr>
        <w:t>Az adatkezeléssel kapcsolatos jogérvényesítési lehetősége</w:t>
      </w:r>
      <w:r w:rsidR="00601D56">
        <w:rPr>
          <w:rFonts w:ascii="Arial" w:hAnsi="Arial" w:cs="Arial"/>
          <w:b/>
          <w:bCs/>
          <w:color w:val="000000"/>
          <w:u w:val="single"/>
        </w:rPr>
        <w:t>:</w:t>
      </w:r>
    </w:p>
    <w:p w14:paraId="481B2215" w14:textId="77777777" w:rsidR="00AA70CB" w:rsidRPr="00601D56" w:rsidRDefault="00AA70CB" w:rsidP="00E1277B">
      <w:pPr>
        <w:autoSpaceDE w:val="0"/>
        <w:autoSpaceDN w:val="0"/>
        <w:adjustRightInd w:val="0"/>
        <w:spacing w:after="0" w:line="240" w:lineRule="auto"/>
        <w:jc w:val="both"/>
        <w:rPr>
          <w:rFonts w:ascii="Arial" w:hAnsi="Arial" w:cs="Arial"/>
          <w:b/>
          <w:bCs/>
          <w:color w:val="000000"/>
          <w:u w:val="single"/>
        </w:rPr>
      </w:pPr>
    </w:p>
    <w:p w14:paraId="2650A424" w14:textId="6D10AA57" w:rsidR="00FF398D" w:rsidRPr="00DA2A1C" w:rsidRDefault="00FC7DB6" w:rsidP="00DA2A1C">
      <w:pPr>
        <w:autoSpaceDE w:val="0"/>
        <w:autoSpaceDN w:val="0"/>
        <w:adjustRightInd w:val="0"/>
        <w:spacing w:after="0" w:line="240" w:lineRule="auto"/>
        <w:jc w:val="both"/>
        <w:rPr>
          <w:rFonts w:ascii="Arial" w:hAnsi="Arial" w:cs="Arial"/>
          <w:b/>
          <w:bCs/>
          <w:color w:val="000000"/>
        </w:rPr>
      </w:pPr>
      <w:r w:rsidRPr="00DA2A1C">
        <w:rPr>
          <w:rFonts w:ascii="Arial" w:hAnsi="Arial" w:cs="Arial"/>
          <w:b/>
          <w:bCs/>
          <w:color w:val="000000"/>
        </w:rPr>
        <w:t>Adatkezeléssel kapcsolatos kérdése, kérése esetén f</w:t>
      </w:r>
      <w:r w:rsidR="00601D56" w:rsidRPr="00DA2A1C">
        <w:rPr>
          <w:rFonts w:ascii="Arial" w:hAnsi="Arial" w:cs="Arial"/>
          <w:b/>
          <w:bCs/>
          <w:color w:val="000000"/>
        </w:rPr>
        <w:t>ordulhat a</w:t>
      </w:r>
      <w:r w:rsidR="00FF398D" w:rsidRPr="00DA2A1C">
        <w:rPr>
          <w:rFonts w:ascii="Arial" w:hAnsi="Arial" w:cs="Arial"/>
          <w:b/>
          <w:bCs/>
          <w:color w:val="000000"/>
        </w:rPr>
        <w:t xml:space="preserve">z </w:t>
      </w:r>
      <w:r w:rsidR="002B32CB" w:rsidRPr="00DA2A1C">
        <w:rPr>
          <w:rFonts w:ascii="Arial" w:hAnsi="Arial" w:cs="Arial"/>
          <w:b/>
          <w:bCs/>
          <w:color w:val="000000"/>
        </w:rPr>
        <w:t>Adatkezelő</w:t>
      </w:r>
      <w:r w:rsidR="00FF398D" w:rsidRPr="00DA2A1C">
        <w:rPr>
          <w:rFonts w:ascii="Arial" w:hAnsi="Arial" w:cs="Arial"/>
          <w:b/>
          <w:bCs/>
          <w:color w:val="000000"/>
        </w:rPr>
        <w:t xml:space="preserve"> adatvédelmi tisztviselőj</w:t>
      </w:r>
      <w:r w:rsidR="00601D56" w:rsidRPr="00DA2A1C">
        <w:rPr>
          <w:rFonts w:ascii="Arial" w:hAnsi="Arial" w:cs="Arial"/>
          <w:b/>
          <w:bCs/>
          <w:color w:val="000000"/>
        </w:rPr>
        <w:t>éhez</w:t>
      </w:r>
      <w:r w:rsidR="00FF398D" w:rsidRPr="00DA2A1C">
        <w:rPr>
          <w:rFonts w:ascii="Arial" w:hAnsi="Arial" w:cs="Arial"/>
          <w:b/>
          <w:bCs/>
          <w:color w:val="000000"/>
        </w:rPr>
        <w:t>:</w:t>
      </w:r>
    </w:p>
    <w:p w14:paraId="15696324" w14:textId="77777777" w:rsidR="005E4251" w:rsidRPr="00DA2A1C" w:rsidRDefault="005E4251" w:rsidP="00DA2A1C">
      <w:pPr>
        <w:autoSpaceDE w:val="0"/>
        <w:autoSpaceDN w:val="0"/>
        <w:adjustRightInd w:val="0"/>
        <w:spacing w:after="0" w:line="240" w:lineRule="auto"/>
        <w:jc w:val="both"/>
        <w:rPr>
          <w:rFonts w:ascii="Arial" w:hAnsi="Arial" w:cs="Arial"/>
          <w:bCs/>
          <w:color w:val="000000"/>
        </w:rPr>
      </w:pPr>
      <w:r w:rsidRPr="00DA2A1C">
        <w:rPr>
          <w:rFonts w:ascii="Arial" w:hAnsi="Arial" w:cs="Arial"/>
          <w:bCs/>
          <w:color w:val="000000"/>
        </w:rPr>
        <w:t>Rendeki-Kovács Ügyvédi Iroda</w:t>
      </w:r>
    </w:p>
    <w:p w14:paraId="070D146E" w14:textId="24126352" w:rsidR="005E4251" w:rsidRPr="00DA2A1C" w:rsidRDefault="005E4251" w:rsidP="00DA2A1C">
      <w:pPr>
        <w:autoSpaceDE w:val="0"/>
        <w:autoSpaceDN w:val="0"/>
        <w:adjustRightInd w:val="0"/>
        <w:spacing w:after="0" w:line="240" w:lineRule="auto"/>
        <w:jc w:val="both"/>
        <w:rPr>
          <w:rFonts w:ascii="Arial" w:hAnsi="Arial" w:cs="Arial"/>
          <w:color w:val="000000"/>
        </w:rPr>
      </w:pPr>
      <w:r w:rsidRPr="00DA2A1C">
        <w:rPr>
          <w:rFonts w:ascii="Arial" w:hAnsi="Arial" w:cs="Arial"/>
          <w:bCs/>
          <w:color w:val="000000"/>
        </w:rPr>
        <w:t xml:space="preserve">e-mail cím: </w:t>
      </w:r>
      <w:hyperlink r:id="rId12" w:history="1">
        <w:r w:rsidR="002F44B7" w:rsidRPr="005C4E66">
          <w:rPr>
            <w:rStyle w:val="Hiperhivatkozs"/>
            <w:rFonts w:ascii="Arial" w:hAnsi="Arial" w:cs="Arial"/>
            <w:bCs/>
          </w:rPr>
          <w:t>dpo@mte.eu</w:t>
        </w:r>
      </w:hyperlink>
    </w:p>
    <w:p w14:paraId="3363C42B" w14:textId="760D6A69" w:rsidR="005E4251" w:rsidRDefault="005E4251" w:rsidP="005E4251">
      <w:pPr>
        <w:pStyle w:val="Listaszerbekezds"/>
        <w:autoSpaceDE w:val="0"/>
        <w:autoSpaceDN w:val="0"/>
        <w:adjustRightInd w:val="0"/>
        <w:spacing w:after="0" w:line="240" w:lineRule="auto"/>
        <w:jc w:val="both"/>
        <w:rPr>
          <w:rFonts w:ascii="Arial" w:hAnsi="Arial" w:cs="Arial"/>
          <w:b/>
          <w:bCs/>
          <w:color w:val="000000"/>
        </w:rPr>
      </w:pPr>
    </w:p>
    <w:p w14:paraId="328E96CC" w14:textId="5F6E7E3B" w:rsidR="00DA2A1C" w:rsidRPr="00DA2A1C" w:rsidRDefault="00DA2A1C" w:rsidP="00DA2A1C">
      <w:pPr>
        <w:autoSpaceDE w:val="0"/>
        <w:autoSpaceDN w:val="0"/>
        <w:adjustRightInd w:val="0"/>
        <w:spacing w:after="0" w:line="240" w:lineRule="auto"/>
        <w:jc w:val="both"/>
        <w:rPr>
          <w:rFonts w:ascii="Arial" w:hAnsi="Arial" w:cs="Arial"/>
          <w:bCs/>
          <w:color w:val="000000"/>
        </w:rPr>
      </w:pPr>
      <w:r w:rsidRPr="00DA2A1C">
        <w:rPr>
          <w:rFonts w:ascii="Arial" w:hAnsi="Arial" w:cs="Arial"/>
          <w:bCs/>
          <w:color w:val="000000"/>
        </w:rPr>
        <w:t xml:space="preserve">Ha </w:t>
      </w:r>
      <w:r>
        <w:rPr>
          <w:rFonts w:ascii="Arial" w:hAnsi="Arial" w:cs="Arial"/>
          <w:bCs/>
          <w:color w:val="000000"/>
        </w:rPr>
        <w:t>Ön</w:t>
      </w:r>
      <w:r w:rsidRPr="00DA2A1C">
        <w:rPr>
          <w:rFonts w:ascii="Arial" w:hAnsi="Arial" w:cs="Arial"/>
          <w:bCs/>
          <w:color w:val="000000"/>
        </w:rPr>
        <w:t xml:space="preserve"> úgy ítéli meg, hogy a</w:t>
      </w:r>
      <w:r>
        <w:rPr>
          <w:rFonts w:ascii="Arial" w:hAnsi="Arial" w:cs="Arial"/>
          <w:bCs/>
          <w:color w:val="000000"/>
        </w:rPr>
        <w:t xml:space="preserve">z Adatkezelő </w:t>
      </w:r>
      <w:r w:rsidRPr="00DA2A1C">
        <w:rPr>
          <w:rFonts w:ascii="Arial" w:hAnsi="Arial" w:cs="Arial"/>
          <w:bCs/>
          <w:color w:val="000000"/>
        </w:rPr>
        <w:t>a személyes adatainak kezelése során megsértette a</w:t>
      </w:r>
      <w:r>
        <w:rPr>
          <w:rFonts w:ascii="Arial" w:hAnsi="Arial" w:cs="Arial"/>
          <w:bCs/>
          <w:color w:val="000000"/>
        </w:rPr>
        <w:t xml:space="preserve"> </w:t>
      </w:r>
      <w:r w:rsidRPr="00DA2A1C">
        <w:rPr>
          <w:rFonts w:ascii="Arial" w:hAnsi="Arial" w:cs="Arial"/>
          <w:bCs/>
          <w:color w:val="000000"/>
        </w:rPr>
        <w:t>hatályos adatvédelmi követelményeket, akkor</w:t>
      </w:r>
    </w:p>
    <w:p w14:paraId="7720212D" w14:textId="6E26046A" w:rsidR="00FB6A08" w:rsidRPr="00AA70CB" w:rsidRDefault="00DA2A1C" w:rsidP="00884BE6">
      <w:pPr>
        <w:pStyle w:val="Listaszerbekezds"/>
        <w:numPr>
          <w:ilvl w:val="0"/>
          <w:numId w:val="19"/>
        </w:numPr>
        <w:autoSpaceDE w:val="0"/>
        <w:autoSpaceDN w:val="0"/>
        <w:adjustRightInd w:val="0"/>
        <w:spacing w:after="0" w:line="240" w:lineRule="auto"/>
        <w:jc w:val="both"/>
        <w:rPr>
          <w:rFonts w:ascii="Arial" w:hAnsi="Arial" w:cs="Arial"/>
          <w:bCs/>
          <w:color w:val="000000"/>
        </w:rPr>
      </w:pPr>
      <w:r>
        <w:rPr>
          <w:rFonts w:ascii="Arial" w:hAnsi="Arial" w:cs="Arial"/>
          <w:color w:val="000000"/>
        </w:rPr>
        <w:t>p</w:t>
      </w:r>
      <w:r w:rsidRPr="00AA70CB">
        <w:rPr>
          <w:rFonts w:ascii="Arial" w:hAnsi="Arial" w:cs="Arial"/>
          <w:color w:val="000000"/>
        </w:rPr>
        <w:t xml:space="preserve">anasszal </w:t>
      </w:r>
      <w:r w:rsidR="00FB6A08" w:rsidRPr="00AA70CB">
        <w:rPr>
          <w:rFonts w:ascii="Arial" w:hAnsi="Arial" w:cs="Arial"/>
          <w:bCs/>
          <w:color w:val="000000"/>
        </w:rPr>
        <w:t xml:space="preserve">lehet élni </w:t>
      </w:r>
      <w:r w:rsidRPr="00AA70CB">
        <w:rPr>
          <w:rFonts w:ascii="Arial" w:hAnsi="Arial" w:cs="Arial"/>
          <w:bCs/>
          <w:color w:val="000000"/>
        </w:rPr>
        <w:t xml:space="preserve">a Nemzeti Adatvédelmi és Információszabadság Hatóságnál </w:t>
      </w:r>
      <w:r>
        <w:rPr>
          <w:rFonts w:ascii="Arial" w:hAnsi="Arial" w:cs="Arial"/>
          <w:bCs/>
          <w:color w:val="000000"/>
        </w:rPr>
        <w:t>(a továbbiakban: NAIH)</w:t>
      </w:r>
      <w:r w:rsidR="00FB6A08" w:rsidRPr="00AA70CB">
        <w:rPr>
          <w:rFonts w:ascii="Arial" w:hAnsi="Arial" w:cs="Arial"/>
          <w:bCs/>
          <w:color w:val="000000"/>
        </w:rPr>
        <w:t>:</w:t>
      </w:r>
      <w:r w:rsidR="00FB6A08">
        <w:rPr>
          <w:rFonts w:ascii="Arial" w:hAnsi="Arial" w:cs="Arial"/>
          <w:bCs/>
          <w:color w:val="000000"/>
        </w:rPr>
        <w:t xml:space="preserve"> </w:t>
      </w:r>
    </w:p>
    <w:p w14:paraId="26A5BF39" w14:textId="20D86ED1" w:rsidR="00FB6A08" w:rsidRPr="00AA70CB" w:rsidRDefault="00FB6A08" w:rsidP="00FB6A08">
      <w:pPr>
        <w:pStyle w:val="Listaszerbekezds"/>
        <w:autoSpaceDE w:val="0"/>
        <w:autoSpaceDN w:val="0"/>
        <w:adjustRightInd w:val="0"/>
        <w:spacing w:after="0" w:line="240" w:lineRule="auto"/>
        <w:jc w:val="both"/>
        <w:rPr>
          <w:rFonts w:ascii="Arial" w:hAnsi="Arial" w:cs="Arial"/>
          <w:bCs/>
          <w:color w:val="000000"/>
        </w:rPr>
      </w:pPr>
      <w:r w:rsidRPr="00AA70CB">
        <w:rPr>
          <w:rFonts w:ascii="Arial" w:hAnsi="Arial" w:cs="Arial"/>
          <w:bCs/>
          <w:color w:val="000000"/>
        </w:rPr>
        <w:t xml:space="preserve">Székhely: </w:t>
      </w:r>
      <w:r w:rsidR="00851CF3" w:rsidRPr="00851CF3">
        <w:rPr>
          <w:rFonts w:ascii="Arial" w:hAnsi="Arial" w:cs="Arial"/>
          <w:bCs/>
          <w:color w:val="000000"/>
        </w:rPr>
        <w:t>1055 Budapest, Falk Miksa utca 9-11</w:t>
      </w:r>
      <w:r w:rsidRPr="00AA70CB">
        <w:rPr>
          <w:rFonts w:ascii="Arial" w:hAnsi="Arial" w:cs="Arial"/>
          <w:bCs/>
          <w:color w:val="000000"/>
        </w:rPr>
        <w:t>.</w:t>
      </w:r>
    </w:p>
    <w:p w14:paraId="3FA5BB8F" w14:textId="2418E437" w:rsidR="00FB6A08" w:rsidRDefault="00FB6A08" w:rsidP="00FB6A08">
      <w:pPr>
        <w:pStyle w:val="Listaszerbekezds"/>
        <w:autoSpaceDE w:val="0"/>
        <w:autoSpaceDN w:val="0"/>
        <w:adjustRightInd w:val="0"/>
        <w:spacing w:after="0" w:line="240" w:lineRule="auto"/>
        <w:jc w:val="both"/>
        <w:rPr>
          <w:rFonts w:ascii="Arial" w:hAnsi="Arial" w:cs="Arial"/>
          <w:color w:val="000000"/>
        </w:rPr>
      </w:pPr>
      <w:r w:rsidRPr="00AA70CB">
        <w:rPr>
          <w:rFonts w:ascii="Arial" w:hAnsi="Arial" w:cs="Arial"/>
          <w:bCs/>
          <w:color w:val="000000"/>
        </w:rPr>
        <w:t xml:space="preserve">Levelezési cím: </w:t>
      </w:r>
      <w:r w:rsidR="00851CF3" w:rsidRPr="00851CF3">
        <w:rPr>
          <w:rFonts w:ascii="Arial" w:hAnsi="Arial" w:cs="Arial"/>
          <w:bCs/>
          <w:color w:val="000000"/>
        </w:rPr>
        <w:t>1363 Budapest, Pf. 9</w:t>
      </w:r>
      <w:r w:rsidRPr="00AA70CB">
        <w:rPr>
          <w:rFonts w:ascii="Arial" w:hAnsi="Arial" w:cs="Arial"/>
          <w:color w:val="000000"/>
        </w:rPr>
        <w:t>.</w:t>
      </w:r>
    </w:p>
    <w:p w14:paraId="5CFC88EA" w14:textId="6F94D41D" w:rsidR="00DF78FD" w:rsidRDefault="00DF78FD" w:rsidP="00FB6A08">
      <w:pPr>
        <w:pStyle w:val="Listaszerbekezds"/>
        <w:autoSpaceDE w:val="0"/>
        <w:autoSpaceDN w:val="0"/>
        <w:adjustRightInd w:val="0"/>
        <w:spacing w:after="0" w:line="240" w:lineRule="auto"/>
        <w:jc w:val="both"/>
        <w:rPr>
          <w:rFonts w:ascii="Arial" w:hAnsi="Arial" w:cs="Arial"/>
          <w:color w:val="000000"/>
        </w:rPr>
      </w:pPr>
      <w:r w:rsidRPr="00DA2A1C">
        <w:rPr>
          <w:rFonts w:ascii="Arial" w:hAnsi="Arial" w:cs="Arial"/>
          <w:bCs/>
          <w:color w:val="000000"/>
        </w:rPr>
        <w:t xml:space="preserve">E-mail: </w:t>
      </w:r>
      <w:hyperlink r:id="rId13" w:history="1">
        <w:r w:rsidRPr="0070749A">
          <w:rPr>
            <w:rStyle w:val="Hiperhivatkozs"/>
            <w:rFonts w:ascii="Arial" w:hAnsi="Arial" w:cs="Arial"/>
            <w:bCs/>
          </w:rPr>
          <w:t>ugyfelszolgalat@naih.hu</w:t>
        </w:r>
      </w:hyperlink>
      <w:r>
        <w:rPr>
          <w:rFonts w:ascii="Arial" w:hAnsi="Arial" w:cs="Arial"/>
          <w:bCs/>
          <w:color w:val="000000"/>
        </w:rPr>
        <w:t xml:space="preserve"> </w:t>
      </w:r>
    </w:p>
    <w:p w14:paraId="54192C39" w14:textId="77777777" w:rsidR="00FB6A08" w:rsidRPr="00E47AC5" w:rsidRDefault="00FB6A08" w:rsidP="00FB6A08">
      <w:pPr>
        <w:pStyle w:val="Listaszerbekezds"/>
        <w:autoSpaceDE w:val="0"/>
        <w:autoSpaceDN w:val="0"/>
        <w:adjustRightInd w:val="0"/>
        <w:spacing w:after="0" w:line="240" w:lineRule="auto"/>
        <w:jc w:val="both"/>
        <w:rPr>
          <w:rFonts w:ascii="Arial" w:hAnsi="Arial" w:cs="Arial"/>
          <w:color w:val="006600"/>
        </w:rPr>
      </w:pPr>
      <w:r w:rsidRPr="00E47AC5">
        <w:rPr>
          <w:rFonts w:ascii="Arial" w:hAnsi="Arial" w:cs="Arial"/>
          <w:color w:val="000000"/>
        </w:rPr>
        <w:t xml:space="preserve">Honlap: </w:t>
      </w:r>
      <w:hyperlink r:id="rId14" w:history="1">
        <w:r w:rsidRPr="00134BBC">
          <w:rPr>
            <w:rStyle w:val="Hiperhivatkozs"/>
            <w:rFonts w:ascii="Arial" w:hAnsi="Arial" w:cs="Arial"/>
          </w:rPr>
          <w:t>www.naih.hu</w:t>
        </w:r>
      </w:hyperlink>
      <w:r>
        <w:rPr>
          <w:rFonts w:ascii="Arial" w:hAnsi="Arial" w:cs="Arial"/>
          <w:color w:val="000000"/>
        </w:rPr>
        <w:t xml:space="preserve"> </w:t>
      </w:r>
      <w:r>
        <w:rPr>
          <w:rFonts w:ascii="Arial" w:hAnsi="Arial" w:cs="Arial"/>
          <w:color w:val="006600"/>
        </w:rPr>
        <w:t xml:space="preserve"> </w:t>
      </w:r>
    </w:p>
    <w:p w14:paraId="6A407C1E" w14:textId="23E6E48B" w:rsidR="000277A8" w:rsidRPr="000277A8" w:rsidRDefault="00FB6A08" w:rsidP="000277A8">
      <w:pPr>
        <w:pStyle w:val="Listaszerbekezds"/>
        <w:autoSpaceDE w:val="0"/>
        <w:autoSpaceDN w:val="0"/>
        <w:adjustRightInd w:val="0"/>
        <w:spacing w:after="0" w:line="240" w:lineRule="auto"/>
        <w:jc w:val="both"/>
        <w:rPr>
          <w:rFonts w:ascii="Arial" w:hAnsi="Arial" w:cs="Arial"/>
          <w:color w:val="000000"/>
        </w:rPr>
      </w:pPr>
      <w:r w:rsidRPr="00E47AC5">
        <w:rPr>
          <w:rFonts w:ascii="Arial" w:hAnsi="Arial" w:cs="Arial"/>
          <w:color w:val="000000"/>
        </w:rPr>
        <w:t>Tel.: +36-1-391-1400</w:t>
      </w:r>
    </w:p>
    <w:p w14:paraId="1037B263" w14:textId="2A7809AD" w:rsidR="000277A8" w:rsidRPr="000277A8" w:rsidRDefault="000277A8" w:rsidP="000277A8">
      <w:pPr>
        <w:autoSpaceDE w:val="0"/>
        <w:autoSpaceDN w:val="0"/>
        <w:adjustRightInd w:val="0"/>
        <w:spacing w:after="0" w:line="240" w:lineRule="auto"/>
        <w:jc w:val="both"/>
        <w:rPr>
          <w:rFonts w:ascii="Arial" w:hAnsi="Arial" w:cs="Arial"/>
          <w:color w:val="000000"/>
        </w:rPr>
      </w:pPr>
      <w:r w:rsidRPr="000277A8">
        <w:rPr>
          <w:rFonts w:ascii="Arial" w:hAnsi="Arial" w:cs="Arial"/>
          <w:color w:val="000000"/>
        </w:rPr>
        <w:t>vagy</w:t>
      </w:r>
    </w:p>
    <w:p w14:paraId="7C70C088" w14:textId="3988BFD4" w:rsidR="00FF398D" w:rsidRPr="00466E3F" w:rsidRDefault="00DA2A1C" w:rsidP="00466E3F">
      <w:pPr>
        <w:pStyle w:val="Listaszerbekezds"/>
        <w:numPr>
          <w:ilvl w:val="0"/>
          <w:numId w:val="19"/>
        </w:numPr>
        <w:autoSpaceDE w:val="0"/>
        <w:autoSpaceDN w:val="0"/>
        <w:adjustRightInd w:val="0"/>
        <w:spacing w:after="0" w:line="240" w:lineRule="auto"/>
        <w:jc w:val="both"/>
        <w:rPr>
          <w:rFonts w:ascii="Arial" w:hAnsi="Arial" w:cs="Arial"/>
          <w:bCs/>
          <w:color w:val="000000"/>
        </w:rPr>
      </w:pPr>
      <w:r w:rsidRPr="000277A8">
        <w:rPr>
          <w:rFonts w:ascii="Arial" w:hAnsi="Arial" w:cs="Arial"/>
          <w:bCs/>
          <w:color w:val="000000"/>
        </w:rPr>
        <w:t xml:space="preserve">lehetősége van adatainak védelme érdekében </w:t>
      </w:r>
      <w:r w:rsidR="000277A8" w:rsidRPr="00A55F1E">
        <w:rPr>
          <w:rFonts w:ascii="Arial" w:hAnsi="Arial" w:cs="Arial"/>
          <w:bCs/>
          <w:color w:val="000000"/>
        </w:rPr>
        <w:t>az Adatkezelő</w:t>
      </w:r>
      <w:r w:rsidR="000277A8">
        <w:rPr>
          <w:rFonts w:ascii="Arial" w:hAnsi="Arial" w:cs="Arial"/>
          <w:bCs/>
          <w:color w:val="000000"/>
        </w:rPr>
        <w:t xml:space="preserve">vel mint alperessel szemben </w:t>
      </w:r>
      <w:r w:rsidR="000277A8" w:rsidRPr="00A55F1E">
        <w:rPr>
          <w:rFonts w:ascii="Arial" w:hAnsi="Arial" w:cs="Arial"/>
          <w:bCs/>
          <w:color w:val="000000"/>
        </w:rPr>
        <w:t>(az érintett választása szerint az alperes székhelye vagy az érintett lakóhelye szerint illetékes</w:t>
      </w:r>
      <w:r w:rsidR="000277A8">
        <w:rPr>
          <w:rFonts w:ascii="Arial" w:hAnsi="Arial" w:cs="Arial"/>
          <w:bCs/>
          <w:color w:val="000000"/>
        </w:rPr>
        <w:t>)</w:t>
      </w:r>
      <w:r w:rsidR="000277A8" w:rsidRPr="000277A8">
        <w:rPr>
          <w:rFonts w:ascii="Arial" w:hAnsi="Arial" w:cs="Arial"/>
          <w:bCs/>
          <w:color w:val="000000"/>
        </w:rPr>
        <w:t xml:space="preserve"> </w:t>
      </w:r>
      <w:r w:rsidRPr="000277A8">
        <w:rPr>
          <w:rFonts w:ascii="Arial" w:hAnsi="Arial" w:cs="Arial"/>
          <w:bCs/>
          <w:color w:val="000000"/>
        </w:rPr>
        <w:t>bírósághoz fordulni, amely az ügyben soron</w:t>
      </w:r>
      <w:r w:rsidR="000277A8">
        <w:rPr>
          <w:rFonts w:ascii="Arial" w:hAnsi="Arial" w:cs="Arial"/>
          <w:bCs/>
          <w:color w:val="000000"/>
        </w:rPr>
        <w:t xml:space="preserve"> </w:t>
      </w:r>
      <w:r w:rsidRPr="000277A8">
        <w:rPr>
          <w:rFonts w:ascii="Arial" w:hAnsi="Arial" w:cs="Arial"/>
          <w:bCs/>
          <w:color w:val="000000"/>
        </w:rPr>
        <w:t xml:space="preserve">kívül jár el. </w:t>
      </w:r>
      <w:r w:rsidR="000277A8">
        <w:rPr>
          <w:rFonts w:ascii="Arial" w:hAnsi="Arial" w:cs="Arial"/>
          <w:bCs/>
          <w:color w:val="000000"/>
        </w:rPr>
        <w:t>Az Adatkezelő</w:t>
      </w:r>
      <w:r w:rsidRPr="00DA2A1C">
        <w:rPr>
          <w:rFonts w:ascii="Arial" w:hAnsi="Arial" w:cs="Arial"/>
          <w:bCs/>
          <w:color w:val="000000"/>
        </w:rPr>
        <w:t xml:space="preserve"> székhelye szerint a perre a Fővárosi Törvényszék rendelkezik</w:t>
      </w:r>
      <w:r w:rsidR="000277A8">
        <w:rPr>
          <w:rFonts w:ascii="Arial" w:hAnsi="Arial" w:cs="Arial"/>
          <w:bCs/>
          <w:color w:val="000000"/>
        </w:rPr>
        <w:t xml:space="preserve"> </w:t>
      </w:r>
      <w:r w:rsidRPr="000277A8">
        <w:rPr>
          <w:rFonts w:ascii="Arial" w:hAnsi="Arial" w:cs="Arial"/>
          <w:bCs/>
          <w:color w:val="000000"/>
        </w:rPr>
        <w:t>illetékességgel.</w:t>
      </w:r>
      <w:r w:rsidR="00466E3F">
        <w:rPr>
          <w:rFonts w:ascii="Arial" w:hAnsi="Arial" w:cs="Arial"/>
          <w:bCs/>
          <w:color w:val="000000"/>
        </w:rPr>
        <w:t xml:space="preserve"> </w:t>
      </w:r>
    </w:p>
    <w:p w14:paraId="2CA935DD" w14:textId="1E3BADE8" w:rsidR="003E2FE6" w:rsidRDefault="003E2FE6" w:rsidP="003E2FE6">
      <w:pPr>
        <w:autoSpaceDE w:val="0"/>
        <w:autoSpaceDN w:val="0"/>
        <w:adjustRightInd w:val="0"/>
        <w:spacing w:after="0" w:line="240" w:lineRule="auto"/>
        <w:jc w:val="both"/>
        <w:rPr>
          <w:rFonts w:ascii="Arial" w:hAnsi="Arial" w:cs="Arial"/>
          <w:color w:val="000000"/>
        </w:rPr>
      </w:pPr>
    </w:p>
    <w:sectPr w:rsidR="003E2FE6" w:rsidSect="00843407">
      <w:headerReference w:type="default" r:id="rId15"/>
      <w:footerReference w:type="default" r:id="rId1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7282A" w14:textId="77777777" w:rsidR="00F2783D" w:rsidRDefault="00F2783D" w:rsidP="00F60E4A">
      <w:pPr>
        <w:spacing w:after="0" w:line="240" w:lineRule="auto"/>
      </w:pPr>
      <w:r>
        <w:separator/>
      </w:r>
    </w:p>
  </w:endnote>
  <w:endnote w:type="continuationSeparator" w:id="0">
    <w:p w14:paraId="68AF297E" w14:textId="77777777" w:rsidR="00F2783D" w:rsidRDefault="00F2783D" w:rsidP="00F6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2B333" w14:textId="77777777" w:rsidR="00D81C66" w:rsidRDefault="00D81C66" w:rsidP="00E71AE6">
    <w:pPr>
      <w:pStyle w:val="lfej"/>
      <w:jc w:val="right"/>
      <w:rPr>
        <w:rFonts w:ascii="Arial" w:hAnsi="Arial" w:cs="Arial"/>
        <w:sz w:val="18"/>
        <w:szCs w:val="18"/>
      </w:rPr>
    </w:pPr>
    <w:r w:rsidRPr="00E71AE6">
      <w:rPr>
        <w:rFonts w:ascii="Arial" w:hAnsi="Arial" w:cs="Arial"/>
        <w:b/>
        <w:sz w:val="18"/>
        <w:szCs w:val="18"/>
      </w:rPr>
      <w:fldChar w:fldCharType="begin"/>
    </w:r>
    <w:r w:rsidRPr="00E71AE6">
      <w:rPr>
        <w:rFonts w:ascii="Arial" w:hAnsi="Arial" w:cs="Arial"/>
        <w:b/>
        <w:sz w:val="18"/>
        <w:szCs w:val="18"/>
      </w:rPr>
      <w:instrText>PAGE  \* Arabic  \* MERGEFORMAT</w:instrText>
    </w:r>
    <w:r w:rsidRPr="00E71AE6">
      <w:rPr>
        <w:rFonts w:ascii="Arial" w:hAnsi="Arial" w:cs="Arial"/>
        <w:b/>
        <w:sz w:val="18"/>
        <w:szCs w:val="18"/>
      </w:rPr>
      <w:fldChar w:fldCharType="separate"/>
    </w:r>
    <w:r w:rsidR="00AD6DD7">
      <w:rPr>
        <w:rFonts w:ascii="Arial" w:hAnsi="Arial" w:cs="Arial"/>
        <w:b/>
        <w:noProof/>
        <w:sz w:val="18"/>
        <w:szCs w:val="18"/>
      </w:rPr>
      <w:t>5</w:t>
    </w:r>
    <w:r w:rsidRPr="00E71AE6">
      <w:rPr>
        <w:rFonts w:ascii="Arial" w:hAnsi="Arial" w:cs="Arial"/>
        <w:b/>
        <w:sz w:val="18"/>
        <w:szCs w:val="18"/>
      </w:rPr>
      <w:fldChar w:fldCharType="end"/>
    </w:r>
    <w:r w:rsidRPr="00E71AE6">
      <w:rPr>
        <w:rFonts w:ascii="Arial" w:hAnsi="Arial" w:cs="Arial"/>
        <w:sz w:val="18"/>
        <w:szCs w:val="18"/>
      </w:rPr>
      <w:t xml:space="preserve"> / </w:t>
    </w:r>
    <w:r w:rsidRPr="00E71AE6">
      <w:rPr>
        <w:rFonts w:ascii="Arial" w:hAnsi="Arial" w:cs="Arial"/>
        <w:b/>
        <w:sz w:val="18"/>
        <w:szCs w:val="18"/>
      </w:rPr>
      <w:fldChar w:fldCharType="begin"/>
    </w:r>
    <w:r w:rsidRPr="00E71AE6">
      <w:rPr>
        <w:rFonts w:ascii="Arial" w:hAnsi="Arial" w:cs="Arial"/>
        <w:b/>
        <w:sz w:val="18"/>
        <w:szCs w:val="18"/>
      </w:rPr>
      <w:instrText>NUMPAGES  \* Arabic  \* MERGEFORMAT</w:instrText>
    </w:r>
    <w:r w:rsidRPr="00E71AE6">
      <w:rPr>
        <w:rFonts w:ascii="Arial" w:hAnsi="Arial" w:cs="Arial"/>
        <w:b/>
        <w:sz w:val="18"/>
        <w:szCs w:val="18"/>
      </w:rPr>
      <w:fldChar w:fldCharType="separate"/>
    </w:r>
    <w:r w:rsidR="00AD6DD7">
      <w:rPr>
        <w:rFonts w:ascii="Arial" w:hAnsi="Arial" w:cs="Arial"/>
        <w:b/>
        <w:noProof/>
        <w:sz w:val="18"/>
        <w:szCs w:val="18"/>
      </w:rPr>
      <w:t>16</w:t>
    </w:r>
    <w:r w:rsidRPr="00E71AE6">
      <w:rPr>
        <w:rFonts w:ascii="Arial" w:hAnsi="Arial" w:cs="Arial"/>
        <w:b/>
        <w:sz w:val="18"/>
        <w:szCs w:val="18"/>
      </w:rPr>
      <w:fldChar w:fldCharType="end"/>
    </w:r>
    <w:r>
      <w:rPr>
        <w:rFonts w:ascii="Arial" w:hAnsi="Arial" w:cs="Arial"/>
        <w:noProof/>
        <w:sz w:val="18"/>
        <w:szCs w:val="18"/>
        <w:lang w:eastAsia="hu-HU"/>
      </w:rPr>
      <mc:AlternateContent>
        <mc:Choice Requires="wps">
          <w:drawing>
            <wp:anchor distT="0" distB="0" distL="114300" distR="114300" simplePos="0" relativeHeight="251659264" behindDoc="0" locked="0" layoutInCell="1" allowOverlap="1" wp14:anchorId="16F49B43" wp14:editId="40F5161B">
              <wp:simplePos x="0" y="0"/>
              <wp:positionH relativeFrom="page">
                <wp:align>right</wp:align>
              </wp:positionH>
              <wp:positionV relativeFrom="paragraph">
                <wp:posOffset>6985</wp:posOffset>
              </wp:positionV>
              <wp:extent cx="7496354" cy="8627"/>
              <wp:effectExtent l="0" t="0" r="28575" b="29845"/>
              <wp:wrapNone/>
              <wp:docPr id="1" name="Egyenes összekötő 1"/>
              <wp:cNvGraphicFramePr/>
              <a:graphic xmlns:a="http://schemas.openxmlformats.org/drawingml/2006/main">
                <a:graphicData uri="http://schemas.microsoft.com/office/word/2010/wordprocessingShape">
                  <wps:wsp>
                    <wps:cNvCnPr/>
                    <wps:spPr>
                      <a:xfrm flipV="1">
                        <a:off x="0" y="0"/>
                        <a:ext cx="7496354" cy="8627"/>
                      </a:xfrm>
                      <a:prstGeom prst="line">
                        <a:avLst/>
                      </a:prstGeom>
                      <a:ln>
                        <a:solidFill>
                          <a:srgbClr val="BA0C2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47EDA" id="Egyenes összekötő 1"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9.05pt,.55pt" to="112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" strokecolor="#ba0c2f">
              <w10:wrap anchorx="page"/>
            </v:line>
          </w:pict>
        </mc:Fallback>
      </mc:AlternateContent>
    </w:r>
  </w:p>
  <w:p w14:paraId="58B166DF" w14:textId="77777777" w:rsidR="00D81C66" w:rsidRPr="00D52B4A" w:rsidRDefault="00D81C66" w:rsidP="001A4D67">
    <w:pPr>
      <w:pStyle w:val="lfej"/>
      <w:jc w:val="center"/>
      <w:rPr>
        <w:rFonts w:ascii="Arial" w:hAnsi="Arial" w:cs="Arial"/>
        <w:sz w:val="18"/>
        <w:szCs w:val="18"/>
      </w:rPr>
    </w:pPr>
    <w:r>
      <w:rPr>
        <w:rFonts w:ascii="Arial" w:hAnsi="Arial" w:cs="Arial"/>
        <w:sz w:val="18"/>
        <w:szCs w:val="18"/>
      </w:rPr>
      <w:t>H-</w:t>
    </w:r>
    <w:r w:rsidRPr="00D52B4A">
      <w:rPr>
        <w:rFonts w:ascii="Arial" w:hAnsi="Arial" w:cs="Arial"/>
        <w:sz w:val="18"/>
        <w:szCs w:val="18"/>
      </w:rPr>
      <w:t>1145 Budapest</w:t>
    </w:r>
    <w:r>
      <w:rPr>
        <w:rFonts w:ascii="Arial" w:hAnsi="Arial" w:cs="Arial"/>
        <w:sz w:val="18"/>
        <w:szCs w:val="18"/>
      </w:rPr>
      <w:t>,</w:t>
    </w:r>
    <w:r w:rsidRPr="00D52B4A">
      <w:rPr>
        <w:rFonts w:ascii="Arial" w:hAnsi="Arial" w:cs="Arial"/>
        <w:sz w:val="18"/>
        <w:szCs w:val="18"/>
      </w:rPr>
      <w:t xml:space="preserve"> Columbus u. 87-89.</w:t>
    </w:r>
  </w:p>
  <w:p w14:paraId="28C44D75" w14:textId="77777777" w:rsidR="00D81C66" w:rsidRPr="00D52B4A" w:rsidRDefault="00D81C66" w:rsidP="001A4D67">
    <w:pPr>
      <w:pStyle w:val="lfej"/>
      <w:jc w:val="center"/>
      <w:rPr>
        <w:rFonts w:ascii="Arial" w:hAnsi="Arial" w:cs="Arial"/>
        <w:sz w:val="18"/>
        <w:szCs w:val="18"/>
      </w:rPr>
    </w:pPr>
    <w:r>
      <w:rPr>
        <w:rFonts w:ascii="Arial" w:hAnsi="Arial" w:cs="Arial"/>
        <w:sz w:val="18"/>
        <w:szCs w:val="18"/>
      </w:rPr>
      <w:t>Postacím: H-</w:t>
    </w:r>
    <w:r w:rsidRPr="00D52B4A">
      <w:rPr>
        <w:rFonts w:ascii="Arial" w:hAnsi="Arial" w:cs="Arial"/>
        <w:sz w:val="18"/>
        <w:szCs w:val="18"/>
      </w:rPr>
      <w:t>1592 Budapest Zugló 1., Pf. 472.</w:t>
    </w:r>
  </w:p>
  <w:p w14:paraId="0DDC502F" w14:textId="77777777" w:rsidR="00D81C66" w:rsidRPr="00D52B4A" w:rsidRDefault="00D81C66" w:rsidP="001A4D67">
    <w:pPr>
      <w:pStyle w:val="lfej"/>
      <w:jc w:val="center"/>
      <w:rPr>
        <w:rFonts w:ascii="Arial" w:hAnsi="Arial" w:cs="Arial"/>
        <w:sz w:val="18"/>
        <w:szCs w:val="18"/>
      </w:rPr>
    </w:pPr>
    <w:r>
      <w:rPr>
        <w:rFonts w:ascii="Arial" w:hAnsi="Arial" w:cs="Arial"/>
        <w:sz w:val="18"/>
        <w:szCs w:val="18"/>
      </w:rPr>
      <w:t xml:space="preserve">Tel: </w:t>
    </w:r>
    <w:r w:rsidRPr="00D52B4A">
      <w:rPr>
        <w:rFonts w:ascii="Arial" w:hAnsi="Arial" w:cs="Arial"/>
        <w:sz w:val="18"/>
        <w:szCs w:val="18"/>
      </w:rPr>
      <w:t>+36 1 273 3434,</w:t>
    </w:r>
    <w:r>
      <w:rPr>
        <w:rFonts w:ascii="Arial" w:hAnsi="Arial" w:cs="Arial"/>
        <w:sz w:val="18"/>
        <w:szCs w:val="18"/>
      </w:rPr>
      <w:t xml:space="preserve"> E-mail</w:t>
    </w:r>
    <w:r w:rsidRPr="00784AD0">
      <w:rPr>
        <w:rFonts w:ascii="Arial" w:hAnsi="Arial" w:cs="Arial"/>
        <w:sz w:val="18"/>
        <w:szCs w:val="18"/>
      </w:rPr>
      <w:t xml:space="preserve">: </w:t>
    </w:r>
    <w:hyperlink r:id="rId1" w:history="1">
      <w:r w:rsidRPr="00B93BAF">
        <w:rPr>
          <w:rStyle w:val="Hiperhivatkozs"/>
          <w:rFonts w:ascii="Arial" w:hAnsi="Arial" w:cs="Arial"/>
          <w:sz w:val="18"/>
          <w:szCs w:val="18"/>
        </w:rPr>
        <w:t>titkarsag@mte.eu</w:t>
      </w:r>
    </w:hyperlink>
  </w:p>
  <w:p w14:paraId="0FECF55B" w14:textId="155DEF90" w:rsidR="00D81C66" w:rsidRPr="00D81C66" w:rsidRDefault="00F2783D" w:rsidP="00D81C66">
    <w:pPr>
      <w:pStyle w:val="llb"/>
      <w:jc w:val="center"/>
      <w:rPr>
        <w:sz w:val="18"/>
        <w:szCs w:val="18"/>
      </w:rPr>
    </w:pPr>
    <w:hyperlink r:id="rId2" w:history="1">
      <w:r w:rsidR="00D81C66" w:rsidRPr="00784AD0">
        <w:rPr>
          <w:rStyle w:val="Hiperhivatkozs"/>
          <w:rFonts w:ascii="Arial" w:hAnsi="Arial" w:cs="Arial"/>
          <w:sz w:val="18"/>
          <w:szCs w:val="18"/>
        </w:rPr>
        <w:t>www.mte.eu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6E203" w14:textId="77777777" w:rsidR="00F2783D" w:rsidRDefault="00F2783D" w:rsidP="00F60E4A">
      <w:pPr>
        <w:spacing w:after="0" w:line="240" w:lineRule="auto"/>
      </w:pPr>
      <w:r>
        <w:separator/>
      </w:r>
    </w:p>
  </w:footnote>
  <w:footnote w:type="continuationSeparator" w:id="0">
    <w:p w14:paraId="33A55F7D" w14:textId="77777777" w:rsidR="00F2783D" w:rsidRDefault="00F2783D" w:rsidP="00F60E4A">
      <w:pPr>
        <w:spacing w:after="0" w:line="240" w:lineRule="auto"/>
      </w:pPr>
      <w:r>
        <w:continuationSeparator/>
      </w:r>
    </w:p>
  </w:footnote>
  <w:footnote w:id="1">
    <w:p w14:paraId="3DF6F7AE" w14:textId="77777777" w:rsidR="005604BB" w:rsidRPr="00DB5E57" w:rsidRDefault="005604BB" w:rsidP="005261A8">
      <w:pPr>
        <w:autoSpaceDE w:val="0"/>
        <w:autoSpaceDN w:val="0"/>
        <w:adjustRightInd w:val="0"/>
        <w:spacing w:after="0" w:line="240" w:lineRule="auto"/>
        <w:jc w:val="both"/>
        <w:rPr>
          <w:rFonts w:ascii="Arial" w:hAnsi="Arial" w:cs="Arial"/>
          <w:sz w:val="16"/>
          <w:szCs w:val="16"/>
        </w:rPr>
      </w:pPr>
      <w:r w:rsidRPr="00DB5E57">
        <w:rPr>
          <w:rStyle w:val="Lbjegyzet-hivatkozs"/>
          <w:rFonts w:ascii="Arial" w:hAnsi="Arial" w:cs="Arial"/>
          <w:sz w:val="16"/>
          <w:szCs w:val="16"/>
        </w:rPr>
        <w:footnoteRef/>
      </w:r>
      <w:r w:rsidRPr="00DB5E57">
        <w:rPr>
          <w:rFonts w:ascii="Arial" w:hAnsi="Arial" w:cs="Arial"/>
          <w:sz w:val="16"/>
          <w:szCs w:val="16"/>
        </w:rPr>
        <w:t xml:space="preserve"> </w:t>
      </w:r>
      <w:r w:rsidRPr="00DB5E57">
        <w:rPr>
          <w:rFonts w:ascii="Arial" w:hAnsi="Arial" w:cs="Arial"/>
          <w:b/>
          <w:bCs/>
          <w:color w:val="000000"/>
          <w:sz w:val="16"/>
          <w:szCs w:val="16"/>
        </w:rPr>
        <w:t>személyes adat</w:t>
      </w:r>
      <w:r w:rsidRPr="00DB5E57">
        <w:rPr>
          <w:rFonts w:ascii="Arial" w:hAnsi="Arial" w:cs="Arial"/>
          <w:color w:val="000000"/>
          <w:sz w:val="16"/>
          <w:szCs w:val="16"/>
        </w:rPr>
        <w:t xml:space="preserve">: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E2842" w14:textId="77777777" w:rsidR="00D81C66" w:rsidRDefault="00D81C66" w:rsidP="001A4D67">
    <w:pPr>
      <w:pStyle w:val="lfej"/>
      <w:jc w:val="center"/>
    </w:pPr>
    <w:r>
      <w:rPr>
        <w:noProof/>
        <w:lang w:eastAsia="hu-HU"/>
      </w:rPr>
      <w:drawing>
        <wp:inline distT="0" distB="0" distL="0" distR="0" wp14:anchorId="4BB1BA1F" wp14:editId="7C3E024D">
          <wp:extent cx="1250830" cy="125083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E logo pixel low-02.png"/>
                  <pic:cNvPicPr/>
                </pic:nvPicPr>
                <pic:blipFill>
                  <a:blip r:embed="rId1">
                    <a:extLst>
                      <a:ext uri="{28A0092B-C50C-407E-A947-70E740481C1C}">
                        <a14:useLocalDpi xmlns:a14="http://schemas.microsoft.com/office/drawing/2010/main" val="0"/>
                      </a:ext>
                    </a:extLst>
                  </a:blip>
                  <a:stretch>
                    <a:fillRect/>
                  </a:stretch>
                </pic:blipFill>
                <pic:spPr>
                  <a:xfrm>
                    <a:off x="0" y="0"/>
                    <a:ext cx="1253972" cy="1253972"/>
                  </a:xfrm>
                  <a:prstGeom prst="rect">
                    <a:avLst/>
                  </a:prstGeom>
                </pic:spPr>
              </pic:pic>
            </a:graphicData>
          </a:graphic>
        </wp:inline>
      </w:drawing>
    </w:r>
  </w:p>
  <w:p w14:paraId="03A42313" w14:textId="77777777" w:rsidR="005604BB" w:rsidRPr="00795817" w:rsidRDefault="005604BB" w:rsidP="00E1277B">
    <w:pPr>
      <w:pStyle w:val="lfej"/>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EC5"/>
    <w:multiLevelType w:val="hybridMultilevel"/>
    <w:tmpl w:val="5B9840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A83EBA"/>
    <w:multiLevelType w:val="multilevel"/>
    <w:tmpl w:val="D1C88568"/>
    <w:lvl w:ilvl="0">
      <w:start w:val="1"/>
      <w:numFmt w:val="decimal"/>
      <w:pStyle w:val="Alcm"/>
      <w:lvlText w:val="%1."/>
      <w:lvlJc w:val="left"/>
      <w:pPr>
        <w:ind w:left="360" w:hanging="360"/>
      </w:pPr>
      <w:rPr>
        <w:rFonts w:ascii="Arial" w:hAnsi="Arial" w:cs="Arial" w:hint="default"/>
        <w:color w:val="auto"/>
        <w:sz w:val="22"/>
        <w:szCs w:val="22"/>
      </w:rPr>
    </w:lvl>
    <w:lvl w:ilvl="1">
      <w:start w:val="1"/>
      <w:numFmt w:val="decimal"/>
      <w:lvlText w:val="%1.%2."/>
      <w:lvlJc w:val="left"/>
      <w:pPr>
        <w:ind w:left="1000" w:hanging="432"/>
      </w:pPr>
      <w:rPr>
        <w:rFonts w:ascii="Arial" w:hAnsi="Arial" w:cs="Arial" w:hint="default"/>
        <w:b w:val="0"/>
        <w:i w:val="0"/>
        <w:sz w:val="22"/>
        <w:szCs w:val="22"/>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2C5240"/>
    <w:multiLevelType w:val="hybridMultilevel"/>
    <w:tmpl w:val="59C2E3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CF413C"/>
    <w:multiLevelType w:val="hybridMultilevel"/>
    <w:tmpl w:val="1A664240"/>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9421298"/>
    <w:multiLevelType w:val="hybridMultilevel"/>
    <w:tmpl w:val="2F80A2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8933DC"/>
    <w:multiLevelType w:val="hybridMultilevel"/>
    <w:tmpl w:val="B24C8D3E"/>
    <w:lvl w:ilvl="0" w:tplc="FCD41980">
      <w:start w:val="1"/>
      <w:numFmt w:val="decimal"/>
      <w:lvlText w:val="%1."/>
      <w:lvlJc w:val="left"/>
      <w:pPr>
        <w:ind w:left="720" w:hanging="360"/>
      </w:pPr>
      <w:rPr>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FC93712"/>
    <w:multiLevelType w:val="hybridMultilevel"/>
    <w:tmpl w:val="D5CA606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0A94E9A"/>
    <w:multiLevelType w:val="hybridMultilevel"/>
    <w:tmpl w:val="4658F9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A4B72FD"/>
    <w:multiLevelType w:val="hybridMultilevel"/>
    <w:tmpl w:val="4E826428"/>
    <w:lvl w:ilvl="0" w:tplc="040E0001">
      <w:start w:val="1"/>
      <w:numFmt w:val="bullet"/>
      <w:lvlText w:val=""/>
      <w:lvlJc w:val="left"/>
      <w:pPr>
        <w:ind w:left="888" w:hanging="360"/>
      </w:pPr>
      <w:rPr>
        <w:rFonts w:ascii="Symbol" w:hAnsi="Symbol" w:hint="default"/>
      </w:rPr>
    </w:lvl>
    <w:lvl w:ilvl="1" w:tplc="040E0003" w:tentative="1">
      <w:start w:val="1"/>
      <w:numFmt w:val="bullet"/>
      <w:lvlText w:val="o"/>
      <w:lvlJc w:val="left"/>
      <w:pPr>
        <w:ind w:left="1608" w:hanging="360"/>
      </w:pPr>
      <w:rPr>
        <w:rFonts w:ascii="Courier New" w:hAnsi="Courier New" w:cs="Courier New" w:hint="default"/>
      </w:rPr>
    </w:lvl>
    <w:lvl w:ilvl="2" w:tplc="040E0005" w:tentative="1">
      <w:start w:val="1"/>
      <w:numFmt w:val="bullet"/>
      <w:lvlText w:val=""/>
      <w:lvlJc w:val="left"/>
      <w:pPr>
        <w:ind w:left="2328" w:hanging="360"/>
      </w:pPr>
      <w:rPr>
        <w:rFonts w:ascii="Wingdings" w:hAnsi="Wingdings" w:hint="default"/>
      </w:rPr>
    </w:lvl>
    <w:lvl w:ilvl="3" w:tplc="040E0001" w:tentative="1">
      <w:start w:val="1"/>
      <w:numFmt w:val="bullet"/>
      <w:lvlText w:val=""/>
      <w:lvlJc w:val="left"/>
      <w:pPr>
        <w:ind w:left="3048" w:hanging="360"/>
      </w:pPr>
      <w:rPr>
        <w:rFonts w:ascii="Symbol" w:hAnsi="Symbol" w:hint="default"/>
      </w:rPr>
    </w:lvl>
    <w:lvl w:ilvl="4" w:tplc="040E0003" w:tentative="1">
      <w:start w:val="1"/>
      <w:numFmt w:val="bullet"/>
      <w:lvlText w:val="o"/>
      <w:lvlJc w:val="left"/>
      <w:pPr>
        <w:ind w:left="3768" w:hanging="360"/>
      </w:pPr>
      <w:rPr>
        <w:rFonts w:ascii="Courier New" w:hAnsi="Courier New" w:cs="Courier New" w:hint="default"/>
      </w:rPr>
    </w:lvl>
    <w:lvl w:ilvl="5" w:tplc="040E0005" w:tentative="1">
      <w:start w:val="1"/>
      <w:numFmt w:val="bullet"/>
      <w:lvlText w:val=""/>
      <w:lvlJc w:val="left"/>
      <w:pPr>
        <w:ind w:left="4488" w:hanging="360"/>
      </w:pPr>
      <w:rPr>
        <w:rFonts w:ascii="Wingdings" w:hAnsi="Wingdings" w:hint="default"/>
      </w:rPr>
    </w:lvl>
    <w:lvl w:ilvl="6" w:tplc="040E0001" w:tentative="1">
      <w:start w:val="1"/>
      <w:numFmt w:val="bullet"/>
      <w:lvlText w:val=""/>
      <w:lvlJc w:val="left"/>
      <w:pPr>
        <w:ind w:left="5208" w:hanging="360"/>
      </w:pPr>
      <w:rPr>
        <w:rFonts w:ascii="Symbol" w:hAnsi="Symbol" w:hint="default"/>
      </w:rPr>
    </w:lvl>
    <w:lvl w:ilvl="7" w:tplc="040E0003" w:tentative="1">
      <w:start w:val="1"/>
      <w:numFmt w:val="bullet"/>
      <w:lvlText w:val="o"/>
      <w:lvlJc w:val="left"/>
      <w:pPr>
        <w:ind w:left="5928" w:hanging="360"/>
      </w:pPr>
      <w:rPr>
        <w:rFonts w:ascii="Courier New" w:hAnsi="Courier New" w:cs="Courier New" w:hint="default"/>
      </w:rPr>
    </w:lvl>
    <w:lvl w:ilvl="8" w:tplc="040E0005" w:tentative="1">
      <w:start w:val="1"/>
      <w:numFmt w:val="bullet"/>
      <w:lvlText w:val=""/>
      <w:lvlJc w:val="left"/>
      <w:pPr>
        <w:ind w:left="6648" w:hanging="360"/>
      </w:pPr>
      <w:rPr>
        <w:rFonts w:ascii="Wingdings" w:hAnsi="Wingdings" w:hint="default"/>
      </w:rPr>
    </w:lvl>
  </w:abstractNum>
  <w:abstractNum w:abstractNumId="9" w15:restartNumberingAfterBreak="0">
    <w:nsid w:val="4C32607A"/>
    <w:multiLevelType w:val="hybridMultilevel"/>
    <w:tmpl w:val="C1E2A8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EF00AC7"/>
    <w:multiLevelType w:val="hybridMultilevel"/>
    <w:tmpl w:val="328A67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FC16B22"/>
    <w:multiLevelType w:val="hybridMultilevel"/>
    <w:tmpl w:val="C074C12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2F42F60"/>
    <w:multiLevelType w:val="hybridMultilevel"/>
    <w:tmpl w:val="A2D40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39F3625"/>
    <w:multiLevelType w:val="hybridMultilevel"/>
    <w:tmpl w:val="D3A8733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5A272BC"/>
    <w:multiLevelType w:val="hybridMultilevel"/>
    <w:tmpl w:val="9950FB7C"/>
    <w:lvl w:ilvl="0" w:tplc="6406C9D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8160F7B"/>
    <w:multiLevelType w:val="multilevel"/>
    <w:tmpl w:val="59EE85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8C02D0"/>
    <w:multiLevelType w:val="hybridMultilevel"/>
    <w:tmpl w:val="EB6418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EAB19D7"/>
    <w:multiLevelType w:val="hybridMultilevel"/>
    <w:tmpl w:val="1FF07C20"/>
    <w:lvl w:ilvl="0" w:tplc="BB12119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CF37810"/>
    <w:multiLevelType w:val="hybridMultilevel"/>
    <w:tmpl w:val="8E640C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7833A1E"/>
    <w:multiLevelType w:val="hybridMultilevel"/>
    <w:tmpl w:val="D14C04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93B2284"/>
    <w:multiLevelType w:val="hybridMultilevel"/>
    <w:tmpl w:val="9F2851BA"/>
    <w:lvl w:ilvl="0" w:tplc="472E3DC8">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D2B3564"/>
    <w:multiLevelType w:val="hybridMultilevel"/>
    <w:tmpl w:val="EC8C49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D78422C"/>
    <w:multiLevelType w:val="hybridMultilevel"/>
    <w:tmpl w:val="FAB8062C"/>
    <w:lvl w:ilvl="0" w:tplc="9CDAC480">
      <w:start w:val="5"/>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E8D498E"/>
    <w:multiLevelType w:val="hybridMultilevel"/>
    <w:tmpl w:val="35541F3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7"/>
  </w:num>
  <w:num w:numId="3">
    <w:abstractNumId w:val="18"/>
  </w:num>
  <w:num w:numId="4">
    <w:abstractNumId w:val="16"/>
  </w:num>
  <w:num w:numId="5">
    <w:abstractNumId w:val="21"/>
  </w:num>
  <w:num w:numId="6">
    <w:abstractNumId w:val="4"/>
  </w:num>
  <w:num w:numId="7">
    <w:abstractNumId w:val="0"/>
  </w:num>
  <w:num w:numId="8">
    <w:abstractNumId w:val="12"/>
  </w:num>
  <w:num w:numId="9">
    <w:abstractNumId w:val="7"/>
  </w:num>
  <w:num w:numId="10">
    <w:abstractNumId w:val="19"/>
  </w:num>
  <w:num w:numId="11">
    <w:abstractNumId w:val="13"/>
  </w:num>
  <w:num w:numId="12">
    <w:abstractNumId w:val="20"/>
  </w:num>
  <w:num w:numId="13">
    <w:abstractNumId w:val="14"/>
  </w:num>
  <w:num w:numId="14">
    <w:abstractNumId w:val="11"/>
  </w:num>
  <w:num w:numId="15">
    <w:abstractNumId w:val="23"/>
  </w:num>
  <w:num w:numId="16">
    <w:abstractNumId w:val="3"/>
  </w:num>
  <w:num w:numId="17">
    <w:abstractNumId w:val="10"/>
  </w:num>
  <w:num w:numId="18">
    <w:abstractNumId w:val="9"/>
  </w:num>
  <w:num w:numId="19">
    <w:abstractNumId w:val="22"/>
  </w:num>
  <w:num w:numId="20">
    <w:abstractNumId w:val="15"/>
  </w:num>
  <w:num w:numId="21">
    <w:abstractNumId w:val="6"/>
  </w:num>
  <w:num w:numId="22">
    <w:abstractNumId w:val="8"/>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8D"/>
    <w:rsid w:val="0000365E"/>
    <w:rsid w:val="00010306"/>
    <w:rsid w:val="00012421"/>
    <w:rsid w:val="00014692"/>
    <w:rsid w:val="00017BD9"/>
    <w:rsid w:val="00020D60"/>
    <w:rsid w:val="00023335"/>
    <w:rsid w:val="000277A8"/>
    <w:rsid w:val="00061D19"/>
    <w:rsid w:val="00061E6D"/>
    <w:rsid w:val="00061FAF"/>
    <w:rsid w:val="000631B7"/>
    <w:rsid w:val="00067BE3"/>
    <w:rsid w:val="00071E56"/>
    <w:rsid w:val="00082D70"/>
    <w:rsid w:val="00085C72"/>
    <w:rsid w:val="000877B6"/>
    <w:rsid w:val="0009449A"/>
    <w:rsid w:val="00095B7E"/>
    <w:rsid w:val="00096BA2"/>
    <w:rsid w:val="000A4F9C"/>
    <w:rsid w:val="000A6455"/>
    <w:rsid w:val="000B3D26"/>
    <w:rsid w:val="000B7A16"/>
    <w:rsid w:val="000D06B9"/>
    <w:rsid w:val="000D3FFC"/>
    <w:rsid w:val="000E7CD0"/>
    <w:rsid w:val="000F42BD"/>
    <w:rsid w:val="0010314D"/>
    <w:rsid w:val="0010438C"/>
    <w:rsid w:val="00110BE9"/>
    <w:rsid w:val="00112D59"/>
    <w:rsid w:val="00123C62"/>
    <w:rsid w:val="001275AC"/>
    <w:rsid w:val="0013420E"/>
    <w:rsid w:val="001351D4"/>
    <w:rsid w:val="00141FA4"/>
    <w:rsid w:val="001426D1"/>
    <w:rsid w:val="00146915"/>
    <w:rsid w:val="001470F6"/>
    <w:rsid w:val="00152CF0"/>
    <w:rsid w:val="00166D0B"/>
    <w:rsid w:val="00167966"/>
    <w:rsid w:val="00167B89"/>
    <w:rsid w:val="00174F0A"/>
    <w:rsid w:val="0018308B"/>
    <w:rsid w:val="00197FD5"/>
    <w:rsid w:val="001C0F2A"/>
    <w:rsid w:val="001C4E69"/>
    <w:rsid w:val="001D42E8"/>
    <w:rsid w:val="001E0DA2"/>
    <w:rsid w:val="001F104E"/>
    <w:rsid w:val="001F597A"/>
    <w:rsid w:val="00206AF4"/>
    <w:rsid w:val="00211ADE"/>
    <w:rsid w:val="00212855"/>
    <w:rsid w:val="0021402B"/>
    <w:rsid w:val="00216B4A"/>
    <w:rsid w:val="00223A3E"/>
    <w:rsid w:val="00226E8D"/>
    <w:rsid w:val="002375E7"/>
    <w:rsid w:val="00237E88"/>
    <w:rsid w:val="00250DD8"/>
    <w:rsid w:val="00251FAF"/>
    <w:rsid w:val="00253505"/>
    <w:rsid w:val="00255220"/>
    <w:rsid w:val="0026091E"/>
    <w:rsid w:val="00271918"/>
    <w:rsid w:val="00271D6D"/>
    <w:rsid w:val="00275693"/>
    <w:rsid w:val="00276B0B"/>
    <w:rsid w:val="00276C62"/>
    <w:rsid w:val="0028104E"/>
    <w:rsid w:val="002825C9"/>
    <w:rsid w:val="00285CE8"/>
    <w:rsid w:val="00291F5C"/>
    <w:rsid w:val="00293034"/>
    <w:rsid w:val="00293EB8"/>
    <w:rsid w:val="002A0CA6"/>
    <w:rsid w:val="002A3C4A"/>
    <w:rsid w:val="002B0CF8"/>
    <w:rsid w:val="002B0FE3"/>
    <w:rsid w:val="002B21BF"/>
    <w:rsid w:val="002B32CB"/>
    <w:rsid w:val="002B479C"/>
    <w:rsid w:val="002B49B8"/>
    <w:rsid w:val="002C10B5"/>
    <w:rsid w:val="002C12CF"/>
    <w:rsid w:val="002C2B60"/>
    <w:rsid w:val="002D7539"/>
    <w:rsid w:val="002E1F25"/>
    <w:rsid w:val="002F0C18"/>
    <w:rsid w:val="002F44B7"/>
    <w:rsid w:val="003000C2"/>
    <w:rsid w:val="003024D4"/>
    <w:rsid w:val="00303A16"/>
    <w:rsid w:val="00314CED"/>
    <w:rsid w:val="00316A1C"/>
    <w:rsid w:val="0031735A"/>
    <w:rsid w:val="00327071"/>
    <w:rsid w:val="00330C0F"/>
    <w:rsid w:val="00336076"/>
    <w:rsid w:val="00336A9E"/>
    <w:rsid w:val="00337AC2"/>
    <w:rsid w:val="00341726"/>
    <w:rsid w:val="003446C9"/>
    <w:rsid w:val="00346D46"/>
    <w:rsid w:val="003517A6"/>
    <w:rsid w:val="00352FAB"/>
    <w:rsid w:val="00360447"/>
    <w:rsid w:val="003674B7"/>
    <w:rsid w:val="00377A68"/>
    <w:rsid w:val="003802EF"/>
    <w:rsid w:val="00382462"/>
    <w:rsid w:val="00384D4E"/>
    <w:rsid w:val="003916A3"/>
    <w:rsid w:val="0039215B"/>
    <w:rsid w:val="0039320A"/>
    <w:rsid w:val="0039724D"/>
    <w:rsid w:val="003A085B"/>
    <w:rsid w:val="003B7A52"/>
    <w:rsid w:val="003C251A"/>
    <w:rsid w:val="003C3AAD"/>
    <w:rsid w:val="003C603B"/>
    <w:rsid w:val="003E2FE6"/>
    <w:rsid w:val="003E3EFA"/>
    <w:rsid w:val="00400265"/>
    <w:rsid w:val="00407252"/>
    <w:rsid w:val="0041168E"/>
    <w:rsid w:val="00411DD2"/>
    <w:rsid w:val="00414BA1"/>
    <w:rsid w:val="004233AE"/>
    <w:rsid w:val="00427E23"/>
    <w:rsid w:val="00435DCE"/>
    <w:rsid w:val="0044134E"/>
    <w:rsid w:val="004445A3"/>
    <w:rsid w:val="00466E3F"/>
    <w:rsid w:val="0046751D"/>
    <w:rsid w:val="00473267"/>
    <w:rsid w:val="00476E09"/>
    <w:rsid w:val="00481DFB"/>
    <w:rsid w:val="004934A2"/>
    <w:rsid w:val="0049430D"/>
    <w:rsid w:val="004A2A7B"/>
    <w:rsid w:val="004A7253"/>
    <w:rsid w:val="004B064C"/>
    <w:rsid w:val="004B42A9"/>
    <w:rsid w:val="004B6E07"/>
    <w:rsid w:val="004B7589"/>
    <w:rsid w:val="004C224D"/>
    <w:rsid w:val="004D02E1"/>
    <w:rsid w:val="004D5686"/>
    <w:rsid w:val="004D5B8E"/>
    <w:rsid w:val="004D5E10"/>
    <w:rsid w:val="004E2106"/>
    <w:rsid w:val="004E3E99"/>
    <w:rsid w:val="004E526F"/>
    <w:rsid w:val="004E5CF5"/>
    <w:rsid w:val="004F265A"/>
    <w:rsid w:val="004F45D6"/>
    <w:rsid w:val="004F79C2"/>
    <w:rsid w:val="00506761"/>
    <w:rsid w:val="005120E9"/>
    <w:rsid w:val="0051342E"/>
    <w:rsid w:val="0051609C"/>
    <w:rsid w:val="005168D5"/>
    <w:rsid w:val="00520540"/>
    <w:rsid w:val="005250CA"/>
    <w:rsid w:val="005261A8"/>
    <w:rsid w:val="00527698"/>
    <w:rsid w:val="00547144"/>
    <w:rsid w:val="00553A8F"/>
    <w:rsid w:val="005604BB"/>
    <w:rsid w:val="00560E32"/>
    <w:rsid w:val="00571BD3"/>
    <w:rsid w:val="005911E6"/>
    <w:rsid w:val="005931F9"/>
    <w:rsid w:val="00593A0A"/>
    <w:rsid w:val="005A77A5"/>
    <w:rsid w:val="005C03DC"/>
    <w:rsid w:val="005C72D5"/>
    <w:rsid w:val="005D4FE0"/>
    <w:rsid w:val="005E1126"/>
    <w:rsid w:val="005E4251"/>
    <w:rsid w:val="005F6DCD"/>
    <w:rsid w:val="00601D56"/>
    <w:rsid w:val="00604354"/>
    <w:rsid w:val="00605337"/>
    <w:rsid w:val="00615BA2"/>
    <w:rsid w:val="00616E18"/>
    <w:rsid w:val="00623679"/>
    <w:rsid w:val="00623B13"/>
    <w:rsid w:val="00625D36"/>
    <w:rsid w:val="0063674B"/>
    <w:rsid w:val="00636AEC"/>
    <w:rsid w:val="00645CD5"/>
    <w:rsid w:val="0065395B"/>
    <w:rsid w:val="00670F0E"/>
    <w:rsid w:val="00672118"/>
    <w:rsid w:val="0067266D"/>
    <w:rsid w:val="0067401C"/>
    <w:rsid w:val="0067474A"/>
    <w:rsid w:val="0067676B"/>
    <w:rsid w:val="00681291"/>
    <w:rsid w:val="00682C0D"/>
    <w:rsid w:val="00683E61"/>
    <w:rsid w:val="00684744"/>
    <w:rsid w:val="006976AD"/>
    <w:rsid w:val="00697ED9"/>
    <w:rsid w:val="006B25BE"/>
    <w:rsid w:val="006B3589"/>
    <w:rsid w:val="006B4775"/>
    <w:rsid w:val="006D29A3"/>
    <w:rsid w:val="006D38BF"/>
    <w:rsid w:val="006D5077"/>
    <w:rsid w:val="006E2CE7"/>
    <w:rsid w:val="006E4BC4"/>
    <w:rsid w:val="006E6BEF"/>
    <w:rsid w:val="006F0C77"/>
    <w:rsid w:val="006F1699"/>
    <w:rsid w:val="006F36FB"/>
    <w:rsid w:val="00705218"/>
    <w:rsid w:val="00705D21"/>
    <w:rsid w:val="00714C10"/>
    <w:rsid w:val="00721074"/>
    <w:rsid w:val="00742176"/>
    <w:rsid w:val="007446E0"/>
    <w:rsid w:val="007551A2"/>
    <w:rsid w:val="00757AE6"/>
    <w:rsid w:val="00763BE4"/>
    <w:rsid w:val="007677E0"/>
    <w:rsid w:val="00767BBC"/>
    <w:rsid w:val="00772C88"/>
    <w:rsid w:val="00784E58"/>
    <w:rsid w:val="00795809"/>
    <w:rsid w:val="00795817"/>
    <w:rsid w:val="007B3C70"/>
    <w:rsid w:val="007B411D"/>
    <w:rsid w:val="007C46D8"/>
    <w:rsid w:val="007C79AA"/>
    <w:rsid w:val="007D23E2"/>
    <w:rsid w:val="007D351D"/>
    <w:rsid w:val="007D3E58"/>
    <w:rsid w:val="007E11E4"/>
    <w:rsid w:val="007E7F87"/>
    <w:rsid w:val="007F1DAE"/>
    <w:rsid w:val="007F6B7A"/>
    <w:rsid w:val="007F73B7"/>
    <w:rsid w:val="0080496D"/>
    <w:rsid w:val="00805ADC"/>
    <w:rsid w:val="00815AD3"/>
    <w:rsid w:val="008223C2"/>
    <w:rsid w:val="00822BD3"/>
    <w:rsid w:val="0082550B"/>
    <w:rsid w:val="00833EA5"/>
    <w:rsid w:val="00835512"/>
    <w:rsid w:val="00837A18"/>
    <w:rsid w:val="00837D35"/>
    <w:rsid w:val="00840E1B"/>
    <w:rsid w:val="008421B6"/>
    <w:rsid w:val="008433D2"/>
    <w:rsid w:val="00843407"/>
    <w:rsid w:val="00844296"/>
    <w:rsid w:val="00851157"/>
    <w:rsid w:val="0085129F"/>
    <w:rsid w:val="00851CF3"/>
    <w:rsid w:val="00873B69"/>
    <w:rsid w:val="00877025"/>
    <w:rsid w:val="00883B19"/>
    <w:rsid w:val="00884BE6"/>
    <w:rsid w:val="008A1163"/>
    <w:rsid w:val="008A4C0A"/>
    <w:rsid w:val="008B09D2"/>
    <w:rsid w:val="008B3104"/>
    <w:rsid w:val="008C4526"/>
    <w:rsid w:val="008C4796"/>
    <w:rsid w:val="008C5275"/>
    <w:rsid w:val="008D0824"/>
    <w:rsid w:val="008D3464"/>
    <w:rsid w:val="008D6B40"/>
    <w:rsid w:val="008E54D9"/>
    <w:rsid w:val="008E5CB9"/>
    <w:rsid w:val="008E6E14"/>
    <w:rsid w:val="008F0534"/>
    <w:rsid w:val="008F481B"/>
    <w:rsid w:val="00900ABE"/>
    <w:rsid w:val="00904E4E"/>
    <w:rsid w:val="00913B94"/>
    <w:rsid w:val="00914CCC"/>
    <w:rsid w:val="00914E5C"/>
    <w:rsid w:val="00915C15"/>
    <w:rsid w:val="00920B27"/>
    <w:rsid w:val="009253BB"/>
    <w:rsid w:val="00940037"/>
    <w:rsid w:val="0094480D"/>
    <w:rsid w:val="0095111F"/>
    <w:rsid w:val="009523E5"/>
    <w:rsid w:val="00953F54"/>
    <w:rsid w:val="009617B4"/>
    <w:rsid w:val="00966DF6"/>
    <w:rsid w:val="009677BE"/>
    <w:rsid w:val="00992674"/>
    <w:rsid w:val="009A499D"/>
    <w:rsid w:val="009B3831"/>
    <w:rsid w:val="009D17D0"/>
    <w:rsid w:val="009D5E53"/>
    <w:rsid w:val="009E4174"/>
    <w:rsid w:val="00A13F37"/>
    <w:rsid w:val="00A21FD6"/>
    <w:rsid w:val="00A22EAD"/>
    <w:rsid w:val="00A407BD"/>
    <w:rsid w:val="00A44353"/>
    <w:rsid w:val="00A55F1E"/>
    <w:rsid w:val="00A60249"/>
    <w:rsid w:val="00A60F91"/>
    <w:rsid w:val="00A61204"/>
    <w:rsid w:val="00A64063"/>
    <w:rsid w:val="00A76DF7"/>
    <w:rsid w:val="00A7754C"/>
    <w:rsid w:val="00A81DA5"/>
    <w:rsid w:val="00A92F6D"/>
    <w:rsid w:val="00AA11B2"/>
    <w:rsid w:val="00AA70CB"/>
    <w:rsid w:val="00AB11B9"/>
    <w:rsid w:val="00AB4B0B"/>
    <w:rsid w:val="00AD1836"/>
    <w:rsid w:val="00AD267A"/>
    <w:rsid w:val="00AD6DD7"/>
    <w:rsid w:val="00AE52A0"/>
    <w:rsid w:val="00AE68E4"/>
    <w:rsid w:val="00AF4746"/>
    <w:rsid w:val="00B010A2"/>
    <w:rsid w:val="00B05D0D"/>
    <w:rsid w:val="00B05D41"/>
    <w:rsid w:val="00B06B88"/>
    <w:rsid w:val="00B23BCA"/>
    <w:rsid w:val="00B23F10"/>
    <w:rsid w:val="00B308E5"/>
    <w:rsid w:val="00B36C64"/>
    <w:rsid w:val="00B65723"/>
    <w:rsid w:val="00B72600"/>
    <w:rsid w:val="00B82FF2"/>
    <w:rsid w:val="00B836DD"/>
    <w:rsid w:val="00B903D5"/>
    <w:rsid w:val="00BA1627"/>
    <w:rsid w:val="00BA2028"/>
    <w:rsid w:val="00BB0836"/>
    <w:rsid w:val="00BB0CA7"/>
    <w:rsid w:val="00BB1CC6"/>
    <w:rsid w:val="00BC37C4"/>
    <w:rsid w:val="00BC3DD8"/>
    <w:rsid w:val="00BC6630"/>
    <w:rsid w:val="00BC709D"/>
    <w:rsid w:val="00BD0C77"/>
    <w:rsid w:val="00BD5A10"/>
    <w:rsid w:val="00BE0596"/>
    <w:rsid w:val="00BF28B6"/>
    <w:rsid w:val="00BF5BC0"/>
    <w:rsid w:val="00C01731"/>
    <w:rsid w:val="00C04577"/>
    <w:rsid w:val="00C06552"/>
    <w:rsid w:val="00C1507B"/>
    <w:rsid w:val="00C234D8"/>
    <w:rsid w:val="00C2750B"/>
    <w:rsid w:val="00C36C0A"/>
    <w:rsid w:val="00C41159"/>
    <w:rsid w:val="00C41C19"/>
    <w:rsid w:val="00C44B04"/>
    <w:rsid w:val="00C45F6C"/>
    <w:rsid w:val="00C46C67"/>
    <w:rsid w:val="00C46CC4"/>
    <w:rsid w:val="00C47F36"/>
    <w:rsid w:val="00C5290B"/>
    <w:rsid w:val="00C543A7"/>
    <w:rsid w:val="00C60327"/>
    <w:rsid w:val="00C60E20"/>
    <w:rsid w:val="00C63294"/>
    <w:rsid w:val="00C754EC"/>
    <w:rsid w:val="00C75F53"/>
    <w:rsid w:val="00C766F0"/>
    <w:rsid w:val="00C7746E"/>
    <w:rsid w:val="00C83723"/>
    <w:rsid w:val="00C8755C"/>
    <w:rsid w:val="00C952C2"/>
    <w:rsid w:val="00CA2F50"/>
    <w:rsid w:val="00CA63C8"/>
    <w:rsid w:val="00CB382F"/>
    <w:rsid w:val="00CB7FA0"/>
    <w:rsid w:val="00CC132A"/>
    <w:rsid w:val="00CC17BC"/>
    <w:rsid w:val="00CC4F11"/>
    <w:rsid w:val="00CC75B1"/>
    <w:rsid w:val="00CE2E71"/>
    <w:rsid w:val="00CE479C"/>
    <w:rsid w:val="00CF4DC6"/>
    <w:rsid w:val="00CF5F93"/>
    <w:rsid w:val="00D06106"/>
    <w:rsid w:val="00D062B3"/>
    <w:rsid w:val="00D11521"/>
    <w:rsid w:val="00D16333"/>
    <w:rsid w:val="00D1649C"/>
    <w:rsid w:val="00D332A7"/>
    <w:rsid w:val="00D34DAA"/>
    <w:rsid w:val="00D40D30"/>
    <w:rsid w:val="00D41F70"/>
    <w:rsid w:val="00D447E0"/>
    <w:rsid w:val="00D45605"/>
    <w:rsid w:val="00D47D96"/>
    <w:rsid w:val="00D50ED4"/>
    <w:rsid w:val="00D53444"/>
    <w:rsid w:val="00D54314"/>
    <w:rsid w:val="00D7256C"/>
    <w:rsid w:val="00D747C7"/>
    <w:rsid w:val="00D7554A"/>
    <w:rsid w:val="00D8176A"/>
    <w:rsid w:val="00D81C66"/>
    <w:rsid w:val="00D84D92"/>
    <w:rsid w:val="00D92661"/>
    <w:rsid w:val="00D94110"/>
    <w:rsid w:val="00DA0F4A"/>
    <w:rsid w:val="00DA2A1C"/>
    <w:rsid w:val="00DA3F97"/>
    <w:rsid w:val="00DA76A4"/>
    <w:rsid w:val="00DB43A6"/>
    <w:rsid w:val="00DB5E57"/>
    <w:rsid w:val="00DC4E3E"/>
    <w:rsid w:val="00DC5B9B"/>
    <w:rsid w:val="00DD0AE8"/>
    <w:rsid w:val="00DD2F5E"/>
    <w:rsid w:val="00DD5AB9"/>
    <w:rsid w:val="00DD77B4"/>
    <w:rsid w:val="00DE09B8"/>
    <w:rsid w:val="00DE0FB7"/>
    <w:rsid w:val="00DE570A"/>
    <w:rsid w:val="00DF057A"/>
    <w:rsid w:val="00DF78FD"/>
    <w:rsid w:val="00E03323"/>
    <w:rsid w:val="00E07B0F"/>
    <w:rsid w:val="00E1277B"/>
    <w:rsid w:val="00E1471C"/>
    <w:rsid w:val="00E43F4D"/>
    <w:rsid w:val="00E470B2"/>
    <w:rsid w:val="00E47AC5"/>
    <w:rsid w:val="00E55E7F"/>
    <w:rsid w:val="00E65DD8"/>
    <w:rsid w:val="00E66A35"/>
    <w:rsid w:val="00E8115E"/>
    <w:rsid w:val="00E86ABD"/>
    <w:rsid w:val="00E9053F"/>
    <w:rsid w:val="00EA1562"/>
    <w:rsid w:val="00EA646A"/>
    <w:rsid w:val="00EA7F79"/>
    <w:rsid w:val="00EB683A"/>
    <w:rsid w:val="00EC03F2"/>
    <w:rsid w:val="00ED1533"/>
    <w:rsid w:val="00ED547E"/>
    <w:rsid w:val="00EE5B88"/>
    <w:rsid w:val="00EF10C0"/>
    <w:rsid w:val="00EF21E6"/>
    <w:rsid w:val="00EF56BF"/>
    <w:rsid w:val="00F04BA5"/>
    <w:rsid w:val="00F073F6"/>
    <w:rsid w:val="00F118A7"/>
    <w:rsid w:val="00F123D8"/>
    <w:rsid w:val="00F14B59"/>
    <w:rsid w:val="00F20609"/>
    <w:rsid w:val="00F20FDF"/>
    <w:rsid w:val="00F21F69"/>
    <w:rsid w:val="00F265FA"/>
    <w:rsid w:val="00F2783D"/>
    <w:rsid w:val="00F308AD"/>
    <w:rsid w:val="00F35A8E"/>
    <w:rsid w:val="00F3787D"/>
    <w:rsid w:val="00F40B2B"/>
    <w:rsid w:val="00F4120B"/>
    <w:rsid w:val="00F4361E"/>
    <w:rsid w:val="00F45B4E"/>
    <w:rsid w:val="00F56F6F"/>
    <w:rsid w:val="00F5782F"/>
    <w:rsid w:val="00F60E4A"/>
    <w:rsid w:val="00F61F13"/>
    <w:rsid w:val="00F75913"/>
    <w:rsid w:val="00F801EE"/>
    <w:rsid w:val="00F847E8"/>
    <w:rsid w:val="00F9363A"/>
    <w:rsid w:val="00F977D1"/>
    <w:rsid w:val="00FA169A"/>
    <w:rsid w:val="00FA6F90"/>
    <w:rsid w:val="00FB642A"/>
    <w:rsid w:val="00FB680D"/>
    <w:rsid w:val="00FB6A08"/>
    <w:rsid w:val="00FB7AA9"/>
    <w:rsid w:val="00FC4CE9"/>
    <w:rsid w:val="00FC6E06"/>
    <w:rsid w:val="00FC7DB6"/>
    <w:rsid w:val="00FD01BA"/>
    <w:rsid w:val="00FD1748"/>
    <w:rsid w:val="00FE3888"/>
    <w:rsid w:val="00FE4D91"/>
    <w:rsid w:val="00FE71C1"/>
    <w:rsid w:val="00FF39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C42B"/>
  <w15:docId w15:val="{BAA07557-2C71-4152-A172-4CD23E66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60E4A"/>
    <w:pPr>
      <w:tabs>
        <w:tab w:val="center" w:pos="4536"/>
        <w:tab w:val="right" w:pos="9072"/>
      </w:tabs>
      <w:spacing w:after="0" w:line="240" w:lineRule="auto"/>
    </w:pPr>
  </w:style>
  <w:style w:type="character" w:customStyle="1" w:styleId="lfejChar">
    <w:name w:val="Élőfej Char"/>
    <w:basedOn w:val="Bekezdsalapbettpusa"/>
    <w:link w:val="lfej"/>
    <w:uiPriority w:val="99"/>
    <w:rsid w:val="00F60E4A"/>
  </w:style>
  <w:style w:type="paragraph" w:styleId="llb">
    <w:name w:val="footer"/>
    <w:basedOn w:val="Norml"/>
    <w:link w:val="llbChar"/>
    <w:uiPriority w:val="99"/>
    <w:unhideWhenUsed/>
    <w:rsid w:val="00F60E4A"/>
    <w:pPr>
      <w:tabs>
        <w:tab w:val="center" w:pos="4536"/>
        <w:tab w:val="right" w:pos="9072"/>
      </w:tabs>
      <w:spacing w:after="0" w:line="240" w:lineRule="auto"/>
    </w:pPr>
  </w:style>
  <w:style w:type="character" w:customStyle="1" w:styleId="llbChar">
    <w:name w:val="Élőláb Char"/>
    <w:basedOn w:val="Bekezdsalapbettpusa"/>
    <w:link w:val="llb"/>
    <w:uiPriority w:val="99"/>
    <w:rsid w:val="00F60E4A"/>
  </w:style>
  <w:style w:type="paragraph" w:styleId="Buborkszveg">
    <w:name w:val="Balloon Text"/>
    <w:basedOn w:val="Norml"/>
    <w:link w:val="BuborkszvegChar"/>
    <w:uiPriority w:val="99"/>
    <w:semiHidden/>
    <w:unhideWhenUsed/>
    <w:rsid w:val="00F60E4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60E4A"/>
    <w:rPr>
      <w:rFonts w:ascii="Tahoma" w:hAnsi="Tahoma" w:cs="Tahoma"/>
      <w:sz w:val="16"/>
      <w:szCs w:val="16"/>
    </w:rPr>
  </w:style>
  <w:style w:type="paragraph" w:styleId="Lbjegyzetszveg">
    <w:name w:val="footnote text"/>
    <w:basedOn w:val="Norml"/>
    <w:link w:val="LbjegyzetszvegChar"/>
    <w:uiPriority w:val="99"/>
    <w:semiHidden/>
    <w:unhideWhenUsed/>
    <w:rsid w:val="00CA63C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A63C8"/>
    <w:rPr>
      <w:sz w:val="20"/>
      <w:szCs w:val="20"/>
    </w:rPr>
  </w:style>
  <w:style w:type="character" w:styleId="Lbjegyzet-hivatkozs">
    <w:name w:val="footnote reference"/>
    <w:basedOn w:val="Bekezdsalapbettpusa"/>
    <w:uiPriority w:val="99"/>
    <w:semiHidden/>
    <w:unhideWhenUsed/>
    <w:rsid w:val="00CA63C8"/>
    <w:rPr>
      <w:vertAlign w:val="superscript"/>
    </w:rPr>
  </w:style>
  <w:style w:type="paragraph" w:styleId="Listaszerbekezds">
    <w:name w:val="List Paragraph"/>
    <w:basedOn w:val="Norml"/>
    <w:uiPriority w:val="34"/>
    <w:qFormat/>
    <w:rsid w:val="00B05D41"/>
    <w:pPr>
      <w:ind w:left="720"/>
      <w:contextualSpacing/>
    </w:pPr>
  </w:style>
  <w:style w:type="character" w:styleId="Hiperhivatkozs">
    <w:name w:val="Hyperlink"/>
    <w:basedOn w:val="Bekezdsalapbettpusa"/>
    <w:uiPriority w:val="99"/>
    <w:unhideWhenUsed/>
    <w:rsid w:val="009E4174"/>
    <w:rPr>
      <w:color w:val="0000FF" w:themeColor="hyperlink"/>
      <w:u w:val="single"/>
    </w:rPr>
  </w:style>
  <w:style w:type="character" w:customStyle="1" w:styleId="Feloldatlanmegemlts1">
    <w:name w:val="Feloldatlan megemlítés1"/>
    <w:basedOn w:val="Bekezdsalapbettpusa"/>
    <w:uiPriority w:val="99"/>
    <w:semiHidden/>
    <w:unhideWhenUsed/>
    <w:rsid w:val="009E4174"/>
    <w:rPr>
      <w:color w:val="605E5C"/>
      <w:shd w:val="clear" w:color="auto" w:fill="E1DFDD"/>
    </w:rPr>
  </w:style>
  <w:style w:type="table" w:styleId="Rcsostblzat">
    <w:name w:val="Table Grid"/>
    <w:basedOn w:val="Normltblzat"/>
    <w:uiPriority w:val="39"/>
    <w:rsid w:val="00E47AC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DA0F4A"/>
    <w:rPr>
      <w:sz w:val="16"/>
      <w:szCs w:val="16"/>
    </w:rPr>
  </w:style>
  <w:style w:type="paragraph" w:styleId="Jegyzetszveg">
    <w:name w:val="annotation text"/>
    <w:basedOn w:val="Norml"/>
    <w:link w:val="JegyzetszvegChar"/>
    <w:uiPriority w:val="99"/>
    <w:unhideWhenUsed/>
    <w:rsid w:val="00DA0F4A"/>
    <w:pPr>
      <w:spacing w:line="240" w:lineRule="auto"/>
    </w:pPr>
    <w:rPr>
      <w:sz w:val="20"/>
      <w:szCs w:val="20"/>
    </w:rPr>
  </w:style>
  <w:style w:type="character" w:customStyle="1" w:styleId="JegyzetszvegChar">
    <w:name w:val="Jegyzetszöveg Char"/>
    <w:basedOn w:val="Bekezdsalapbettpusa"/>
    <w:link w:val="Jegyzetszveg"/>
    <w:uiPriority w:val="99"/>
    <w:rsid w:val="00DA0F4A"/>
    <w:rPr>
      <w:sz w:val="20"/>
      <w:szCs w:val="20"/>
    </w:rPr>
  </w:style>
  <w:style w:type="paragraph" w:styleId="Megjegyzstrgya">
    <w:name w:val="annotation subject"/>
    <w:basedOn w:val="Jegyzetszveg"/>
    <w:next w:val="Jegyzetszveg"/>
    <w:link w:val="MegjegyzstrgyaChar"/>
    <w:uiPriority w:val="99"/>
    <w:semiHidden/>
    <w:unhideWhenUsed/>
    <w:rsid w:val="00DA0F4A"/>
    <w:rPr>
      <w:b/>
      <w:bCs/>
    </w:rPr>
  </w:style>
  <w:style w:type="character" w:customStyle="1" w:styleId="MegjegyzstrgyaChar">
    <w:name w:val="Megjegyzés tárgya Char"/>
    <w:basedOn w:val="JegyzetszvegChar"/>
    <w:link w:val="Megjegyzstrgya"/>
    <w:uiPriority w:val="99"/>
    <w:semiHidden/>
    <w:rsid w:val="00DA0F4A"/>
    <w:rPr>
      <w:b/>
      <w:bCs/>
      <w:sz w:val="20"/>
      <w:szCs w:val="20"/>
    </w:rPr>
  </w:style>
  <w:style w:type="paragraph" w:styleId="Alcm">
    <w:name w:val="Subtitle"/>
    <w:basedOn w:val="Listaszerbekezds"/>
    <w:next w:val="Norml"/>
    <w:link w:val="AlcmChar"/>
    <w:qFormat/>
    <w:rsid w:val="0067474A"/>
    <w:pPr>
      <w:widowControl w:val="0"/>
      <w:numPr>
        <w:numId w:val="23"/>
      </w:numPr>
      <w:tabs>
        <w:tab w:val="left" w:pos="709"/>
      </w:tabs>
      <w:spacing w:after="0"/>
      <w:contextualSpacing w:val="0"/>
      <w:jc w:val="both"/>
    </w:pPr>
    <w:rPr>
      <w:rFonts w:ascii="Times New Roman" w:eastAsia="Calibri" w:hAnsi="Times New Roman" w:cs="Times New Roman"/>
      <w:b/>
      <w:sz w:val="24"/>
      <w:szCs w:val="24"/>
    </w:rPr>
  </w:style>
  <w:style w:type="character" w:customStyle="1" w:styleId="AlcmChar">
    <w:name w:val="Alcím Char"/>
    <w:basedOn w:val="Bekezdsalapbettpusa"/>
    <w:link w:val="Alcm"/>
    <w:rsid w:val="0067474A"/>
    <w:rPr>
      <w:rFonts w:ascii="Times New Roman" w:eastAsia="Calibri" w:hAnsi="Times New Roman" w:cs="Times New Roman"/>
      <w:b/>
      <w:sz w:val="24"/>
      <w:szCs w:val="24"/>
    </w:rPr>
  </w:style>
  <w:style w:type="paragraph" w:styleId="NormlWeb">
    <w:name w:val="Normal (Web)"/>
    <w:basedOn w:val="Norml"/>
    <w:uiPriority w:val="99"/>
    <w:unhideWhenUsed/>
    <w:rsid w:val="0032707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277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211">
      <w:bodyDiv w:val="1"/>
      <w:marLeft w:val="0"/>
      <w:marRight w:val="0"/>
      <w:marTop w:val="0"/>
      <w:marBottom w:val="0"/>
      <w:divBdr>
        <w:top w:val="none" w:sz="0" w:space="0" w:color="auto"/>
        <w:left w:val="none" w:sz="0" w:space="0" w:color="auto"/>
        <w:bottom w:val="none" w:sz="0" w:space="0" w:color="auto"/>
        <w:right w:val="none" w:sz="0" w:space="0" w:color="auto"/>
      </w:divBdr>
    </w:div>
    <w:div w:id="151071058">
      <w:bodyDiv w:val="1"/>
      <w:marLeft w:val="0"/>
      <w:marRight w:val="0"/>
      <w:marTop w:val="0"/>
      <w:marBottom w:val="0"/>
      <w:divBdr>
        <w:top w:val="none" w:sz="0" w:space="0" w:color="auto"/>
        <w:left w:val="none" w:sz="0" w:space="0" w:color="auto"/>
        <w:bottom w:val="none" w:sz="0" w:space="0" w:color="auto"/>
        <w:right w:val="none" w:sz="0" w:space="0" w:color="auto"/>
      </w:divBdr>
    </w:div>
    <w:div w:id="236598533">
      <w:bodyDiv w:val="1"/>
      <w:marLeft w:val="0"/>
      <w:marRight w:val="0"/>
      <w:marTop w:val="0"/>
      <w:marBottom w:val="0"/>
      <w:divBdr>
        <w:top w:val="none" w:sz="0" w:space="0" w:color="auto"/>
        <w:left w:val="none" w:sz="0" w:space="0" w:color="auto"/>
        <w:bottom w:val="none" w:sz="0" w:space="0" w:color="auto"/>
        <w:right w:val="none" w:sz="0" w:space="0" w:color="auto"/>
      </w:divBdr>
    </w:div>
    <w:div w:id="241530255">
      <w:bodyDiv w:val="1"/>
      <w:marLeft w:val="0"/>
      <w:marRight w:val="0"/>
      <w:marTop w:val="0"/>
      <w:marBottom w:val="0"/>
      <w:divBdr>
        <w:top w:val="none" w:sz="0" w:space="0" w:color="auto"/>
        <w:left w:val="none" w:sz="0" w:space="0" w:color="auto"/>
        <w:bottom w:val="none" w:sz="0" w:space="0" w:color="auto"/>
        <w:right w:val="none" w:sz="0" w:space="0" w:color="auto"/>
      </w:divBdr>
    </w:div>
    <w:div w:id="301161914">
      <w:bodyDiv w:val="1"/>
      <w:marLeft w:val="0"/>
      <w:marRight w:val="0"/>
      <w:marTop w:val="0"/>
      <w:marBottom w:val="0"/>
      <w:divBdr>
        <w:top w:val="none" w:sz="0" w:space="0" w:color="auto"/>
        <w:left w:val="none" w:sz="0" w:space="0" w:color="auto"/>
        <w:bottom w:val="none" w:sz="0" w:space="0" w:color="auto"/>
        <w:right w:val="none" w:sz="0" w:space="0" w:color="auto"/>
      </w:divBdr>
    </w:div>
    <w:div w:id="387457738">
      <w:bodyDiv w:val="1"/>
      <w:marLeft w:val="0"/>
      <w:marRight w:val="0"/>
      <w:marTop w:val="0"/>
      <w:marBottom w:val="0"/>
      <w:divBdr>
        <w:top w:val="none" w:sz="0" w:space="0" w:color="auto"/>
        <w:left w:val="none" w:sz="0" w:space="0" w:color="auto"/>
        <w:bottom w:val="none" w:sz="0" w:space="0" w:color="auto"/>
        <w:right w:val="none" w:sz="0" w:space="0" w:color="auto"/>
      </w:divBdr>
    </w:div>
    <w:div w:id="409694915">
      <w:bodyDiv w:val="1"/>
      <w:marLeft w:val="0"/>
      <w:marRight w:val="0"/>
      <w:marTop w:val="0"/>
      <w:marBottom w:val="0"/>
      <w:divBdr>
        <w:top w:val="none" w:sz="0" w:space="0" w:color="auto"/>
        <w:left w:val="none" w:sz="0" w:space="0" w:color="auto"/>
        <w:bottom w:val="none" w:sz="0" w:space="0" w:color="auto"/>
        <w:right w:val="none" w:sz="0" w:space="0" w:color="auto"/>
      </w:divBdr>
    </w:div>
    <w:div w:id="421292513">
      <w:bodyDiv w:val="1"/>
      <w:marLeft w:val="0"/>
      <w:marRight w:val="0"/>
      <w:marTop w:val="0"/>
      <w:marBottom w:val="0"/>
      <w:divBdr>
        <w:top w:val="none" w:sz="0" w:space="0" w:color="auto"/>
        <w:left w:val="none" w:sz="0" w:space="0" w:color="auto"/>
        <w:bottom w:val="none" w:sz="0" w:space="0" w:color="auto"/>
        <w:right w:val="none" w:sz="0" w:space="0" w:color="auto"/>
      </w:divBdr>
    </w:div>
    <w:div w:id="461191638">
      <w:bodyDiv w:val="1"/>
      <w:marLeft w:val="0"/>
      <w:marRight w:val="0"/>
      <w:marTop w:val="0"/>
      <w:marBottom w:val="0"/>
      <w:divBdr>
        <w:top w:val="none" w:sz="0" w:space="0" w:color="auto"/>
        <w:left w:val="none" w:sz="0" w:space="0" w:color="auto"/>
        <w:bottom w:val="none" w:sz="0" w:space="0" w:color="auto"/>
        <w:right w:val="none" w:sz="0" w:space="0" w:color="auto"/>
      </w:divBdr>
    </w:div>
    <w:div w:id="527253497">
      <w:bodyDiv w:val="1"/>
      <w:marLeft w:val="0"/>
      <w:marRight w:val="0"/>
      <w:marTop w:val="0"/>
      <w:marBottom w:val="0"/>
      <w:divBdr>
        <w:top w:val="none" w:sz="0" w:space="0" w:color="auto"/>
        <w:left w:val="none" w:sz="0" w:space="0" w:color="auto"/>
        <w:bottom w:val="none" w:sz="0" w:space="0" w:color="auto"/>
        <w:right w:val="none" w:sz="0" w:space="0" w:color="auto"/>
      </w:divBdr>
    </w:div>
    <w:div w:id="574585630">
      <w:bodyDiv w:val="1"/>
      <w:marLeft w:val="0"/>
      <w:marRight w:val="0"/>
      <w:marTop w:val="0"/>
      <w:marBottom w:val="0"/>
      <w:divBdr>
        <w:top w:val="none" w:sz="0" w:space="0" w:color="auto"/>
        <w:left w:val="none" w:sz="0" w:space="0" w:color="auto"/>
        <w:bottom w:val="none" w:sz="0" w:space="0" w:color="auto"/>
        <w:right w:val="none" w:sz="0" w:space="0" w:color="auto"/>
      </w:divBdr>
    </w:div>
    <w:div w:id="636492310">
      <w:bodyDiv w:val="1"/>
      <w:marLeft w:val="0"/>
      <w:marRight w:val="0"/>
      <w:marTop w:val="0"/>
      <w:marBottom w:val="0"/>
      <w:divBdr>
        <w:top w:val="none" w:sz="0" w:space="0" w:color="auto"/>
        <w:left w:val="none" w:sz="0" w:space="0" w:color="auto"/>
        <w:bottom w:val="none" w:sz="0" w:space="0" w:color="auto"/>
        <w:right w:val="none" w:sz="0" w:space="0" w:color="auto"/>
      </w:divBdr>
    </w:div>
    <w:div w:id="637802000">
      <w:bodyDiv w:val="1"/>
      <w:marLeft w:val="0"/>
      <w:marRight w:val="0"/>
      <w:marTop w:val="0"/>
      <w:marBottom w:val="0"/>
      <w:divBdr>
        <w:top w:val="none" w:sz="0" w:space="0" w:color="auto"/>
        <w:left w:val="none" w:sz="0" w:space="0" w:color="auto"/>
        <w:bottom w:val="none" w:sz="0" w:space="0" w:color="auto"/>
        <w:right w:val="none" w:sz="0" w:space="0" w:color="auto"/>
      </w:divBdr>
    </w:div>
    <w:div w:id="663629443">
      <w:bodyDiv w:val="1"/>
      <w:marLeft w:val="0"/>
      <w:marRight w:val="0"/>
      <w:marTop w:val="0"/>
      <w:marBottom w:val="0"/>
      <w:divBdr>
        <w:top w:val="none" w:sz="0" w:space="0" w:color="auto"/>
        <w:left w:val="none" w:sz="0" w:space="0" w:color="auto"/>
        <w:bottom w:val="none" w:sz="0" w:space="0" w:color="auto"/>
        <w:right w:val="none" w:sz="0" w:space="0" w:color="auto"/>
      </w:divBdr>
    </w:div>
    <w:div w:id="687953565">
      <w:bodyDiv w:val="1"/>
      <w:marLeft w:val="0"/>
      <w:marRight w:val="0"/>
      <w:marTop w:val="0"/>
      <w:marBottom w:val="0"/>
      <w:divBdr>
        <w:top w:val="none" w:sz="0" w:space="0" w:color="auto"/>
        <w:left w:val="none" w:sz="0" w:space="0" w:color="auto"/>
        <w:bottom w:val="none" w:sz="0" w:space="0" w:color="auto"/>
        <w:right w:val="none" w:sz="0" w:space="0" w:color="auto"/>
      </w:divBdr>
    </w:div>
    <w:div w:id="730152967">
      <w:bodyDiv w:val="1"/>
      <w:marLeft w:val="0"/>
      <w:marRight w:val="0"/>
      <w:marTop w:val="0"/>
      <w:marBottom w:val="0"/>
      <w:divBdr>
        <w:top w:val="none" w:sz="0" w:space="0" w:color="auto"/>
        <w:left w:val="none" w:sz="0" w:space="0" w:color="auto"/>
        <w:bottom w:val="none" w:sz="0" w:space="0" w:color="auto"/>
        <w:right w:val="none" w:sz="0" w:space="0" w:color="auto"/>
      </w:divBdr>
    </w:div>
    <w:div w:id="774254065">
      <w:bodyDiv w:val="1"/>
      <w:marLeft w:val="0"/>
      <w:marRight w:val="0"/>
      <w:marTop w:val="0"/>
      <w:marBottom w:val="0"/>
      <w:divBdr>
        <w:top w:val="none" w:sz="0" w:space="0" w:color="auto"/>
        <w:left w:val="none" w:sz="0" w:space="0" w:color="auto"/>
        <w:bottom w:val="none" w:sz="0" w:space="0" w:color="auto"/>
        <w:right w:val="none" w:sz="0" w:space="0" w:color="auto"/>
      </w:divBdr>
    </w:div>
    <w:div w:id="777408759">
      <w:bodyDiv w:val="1"/>
      <w:marLeft w:val="0"/>
      <w:marRight w:val="0"/>
      <w:marTop w:val="0"/>
      <w:marBottom w:val="0"/>
      <w:divBdr>
        <w:top w:val="none" w:sz="0" w:space="0" w:color="auto"/>
        <w:left w:val="none" w:sz="0" w:space="0" w:color="auto"/>
        <w:bottom w:val="none" w:sz="0" w:space="0" w:color="auto"/>
        <w:right w:val="none" w:sz="0" w:space="0" w:color="auto"/>
      </w:divBdr>
    </w:div>
    <w:div w:id="789982108">
      <w:bodyDiv w:val="1"/>
      <w:marLeft w:val="0"/>
      <w:marRight w:val="0"/>
      <w:marTop w:val="0"/>
      <w:marBottom w:val="0"/>
      <w:divBdr>
        <w:top w:val="none" w:sz="0" w:space="0" w:color="auto"/>
        <w:left w:val="none" w:sz="0" w:space="0" w:color="auto"/>
        <w:bottom w:val="none" w:sz="0" w:space="0" w:color="auto"/>
        <w:right w:val="none" w:sz="0" w:space="0" w:color="auto"/>
      </w:divBdr>
    </w:div>
    <w:div w:id="833036724">
      <w:bodyDiv w:val="1"/>
      <w:marLeft w:val="0"/>
      <w:marRight w:val="0"/>
      <w:marTop w:val="0"/>
      <w:marBottom w:val="0"/>
      <w:divBdr>
        <w:top w:val="none" w:sz="0" w:space="0" w:color="auto"/>
        <w:left w:val="none" w:sz="0" w:space="0" w:color="auto"/>
        <w:bottom w:val="none" w:sz="0" w:space="0" w:color="auto"/>
        <w:right w:val="none" w:sz="0" w:space="0" w:color="auto"/>
      </w:divBdr>
    </w:div>
    <w:div w:id="882670634">
      <w:bodyDiv w:val="1"/>
      <w:marLeft w:val="0"/>
      <w:marRight w:val="0"/>
      <w:marTop w:val="0"/>
      <w:marBottom w:val="0"/>
      <w:divBdr>
        <w:top w:val="none" w:sz="0" w:space="0" w:color="auto"/>
        <w:left w:val="none" w:sz="0" w:space="0" w:color="auto"/>
        <w:bottom w:val="none" w:sz="0" w:space="0" w:color="auto"/>
        <w:right w:val="none" w:sz="0" w:space="0" w:color="auto"/>
      </w:divBdr>
    </w:div>
    <w:div w:id="1014765752">
      <w:bodyDiv w:val="1"/>
      <w:marLeft w:val="0"/>
      <w:marRight w:val="0"/>
      <w:marTop w:val="0"/>
      <w:marBottom w:val="0"/>
      <w:divBdr>
        <w:top w:val="none" w:sz="0" w:space="0" w:color="auto"/>
        <w:left w:val="none" w:sz="0" w:space="0" w:color="auto"/>
        <w:bottom w:val="none" w:sz="0" w:space="0" w:color="auto"/>
        <w:right w:val="none" w:sz="0" w:space="0" w:color="auto"/>
      </w:divBdr>
    </w:div>
    <w:div w:id="1017543643">
      <w:bodyDiv w:val="1"/>
      <w:marLeft w:val="0"/>
      <w:marRight w:val="0"/>
      <w:marTop w:val="0"/>
      <w:marBottom w:val="0"/>
      <w:divBdr>
        <w:top w:val="none" w:sz="0" w:space="0" w:color="auto"/>
        <w:left w:val="none" w:sz="0" w:space="0" w:color="auto"/>
        <w:bottom w:val="none" w:sz="0" w:space="0" w:color="auto"/>
        <w:right w:val="none" w:sz="0" w:space="0" w:color="auto"/>
      </w:divBdr>
    </w:div>
    <w:div w:id="1050113611">
      <w:bodyDiv w:val="1"/>
      <w:marLeft w:val="0"/>
      <w:marRight w:val="0"/>
      <w:marTop w:val="0"/>
      <w:marBottom w:val="0"/>
      <w:divBdr>
        <w:top w:val="none" w:sz="0" w:space="0" w:color="auto"/>
        <w:left w:val="none" w:sz="0" w:space="0" w:color="auto"/>
        <w:bottom w:val="none" w:sz="0" w:space="0" w:color="auto"/>
        <w:right w:val="none" w:sz="0" w:space="0" w:color="auto"/>
      </w:divBdr>
    </w:div>
    <w:div w:id="1079599484">
      <w:bodyDiv w:val="1"/>
      <w:marLeft w:val="0"/>
      <w:marRight w:val="0"/>
      <w:marTop w:val="0"/>
      <w:marBottom w:val="0"/>
      <w:divBdr>
        <w:top w:val="none" w:sz="0" w:space="0" w:color="auto"/>
        <w:left w:val="none" w:sz="0" w:space="0" w:color="auto"/>
        <w:bottom w:val="none" w:sz="0" w:space="0" w:color="auto"/>
        <w:right w:val="none" w:sz="0" w:space="0" w:color="auto"/>
      </w:divBdr>
    </w:div>
    <w:div w:id="1161967664">
      <w:bodyDiv w:val="1"/>
      <w:marLeft w:val="0"/>
      <w:marRight w:val="0"/>
      <w:marTop w:val="0"/>
      <w:marBottom w:val="0"/>
      <w:divBdr>
        <w:top w:val="none" w:sz="0" w:space="0" w:color="auto"/>
        <w:left w:val="none" w:sz="0" w:space="0" w:color="auto"/>
        <w:bottom w:val="none" w:sz="0" w:space="0" w:color="auto"/>
        <w:right w:val="none" w:sz="0" w:space="0" w:color="auto"/>
      </w:divBdr>
    </w:div>
    <w:div w:id="1196426095">
      <w:bodyDiv w:val="1"/>
      <w:marLeft w:val="0"/>
      <w:marRight w:val="0"/>
      <w:marTop w:val="0"/>
      <w:marBottom w:val="0"/>
      <w:divBdr>
        <w:top w:val="none" w:sz="0" w:space="0" w:color="auto"/>
        <w:left w:val="none" w:sz="0" w:space="0" w:color="auto"/>
        <w:bottom w:val="none" w:sz="0" w:space="0" w:color="auto"/>
        <w:right w:val="none" w:sz="0" w:space="0" w:color="auto"/>
      </w:divBdr>
    </w:div>
    <w:div w:id="1216628065">
      <w:bodyDiv w:val="1"/>
      <w:marLeft w:val="0"/>
      <w:marRight w:val="0"/>
      <w:marTop w:val="0"/>
      <w:marBottom w:val="0"/>
      <w:divBdr>
        <w:top w:val="none" w:sz="0" w:space="0" w:color="auto"/>
        <w:left w:val="none" w:sz="0" w:space="0" w:color="auto"/>
        <w:bottom w:val="none" w:sz="0" w:space="0" w:color="auto"/>
        <w:right w:val="none" w:sz="0" w:space="0" w:color="auto"/>
      </w:divBdr>
    </w:div>
    <w:div w:id="1276913007">
      <w:bodyDiv w:val="1"/>
      <w:marLeft w:val="0"/>
      <w:marRight w:val="0"/>
      <w:marTop w:val="0"/>
      <w:marBottom w:val="0"/>
      <w:divBdr>
        <w:top w:val="none" w:sz="0" w:space="0" w:color="auto"/>
        <w:left w:val="none" w:sz="0" w:space="0" w:color="auto"/>
        <w:bottom w:val="none" w:sz="0" w:space="0" w:color="auto"/>
        <w:right w:val="none" w:sz="0" w:space="0" w:color="auto"/>
      </w:divBdr>
    </w:div>
    <w:div w:id="1296566371">
      <w:bodyDiv w:val="1"/>
      <w:marLeft w:val="0"/>
      <w:marRight w:val="0"/>
      <w:marTop w:val="0"/>
      <w:marBottom w:val="0"/>
      <w:divBdr>
        <w:top w:val="none" w:sz="0" w:space="0" w:color="auto"/>
        <w:left w:val="none" w:sz="0" w:space="0" w:color="auto"/>
        <w:bottom w:val="none" w:sz="0" w:space="0" w:color="auto"/>
        <w:right w:val="none" w:sz="0" w:space="0" w:color="auto"/>
      </w:divBdr>
    </w:div>
    <w:div w:id="1326278145">
      <w:bodyDiv w:val="1"/>
      <w:marLeft w:val="0"/>
      <w:marRight w:val="0"/>
      <w:marTop w:val="0"/>
      <w:marBottom w:val="0"/>
      <w:divBdr>
        <w:top w:val="none" w:sz="0" w:space="0" w:color="auto"/>
        <w:left w:val="none" w:sz="0" w:space="0" w:color="auto"/>
        <w:bottom w:val="none" w:sz="0" w:space="0" w:color="auto"/>
        <w:right w:val="none" w:sz="0" w:space="0" w:color="auto"/>
      </w:divBdr>
    </w:div>
    <w:div w:id="1356468471">
      <w:bodyDiv w:val="1"/>
      <w:marLeft w:val="0"/>
      <w:marRight w:val="0"/>
      <w:marTop w:val="0"/>
      <w:marBottom w:val="0"/>
      <w:divBdr>
        <w:top w:val="none" w:sz="0" w:space="0" w:color="auto"/>
        <w:left w:val="none" w:sz="0" w:space="0" w:color="auto"/>
        <w:bottom w:val="none" w:sz="0" w:space="0" w:color="auto"/>
        <w:right w:val="none" w:sz="0" w:space="0" w:color="auto"/>
      </w:divBdr>
    </w:div>
    <w:div w:id="1389300777">
      <w:bodyDiv w:val="1"/>
      <w:marLeft w:val="0"/>
      <w:marRight w:val="0"/>
      <w:marTop w:val="0"/>
      <w:marBottom w:val="0"/>
      <w:divBdr>
        <w:top w:val="none" w:sz="0" w:space="0" w:color="auto"/>
        <w:left w:val="none" w:sz="0" w:space="0" w:color="auto"/>
        <w:bottom w:val="none" w:sz="0" w:space="0" w:color="auto"/>
        <w:right w:val="none" w:sz="0" w:space="0" w:color="auto"/>
      </w:divBdr>
    </w:div>
    <w:div w:id="1409309484">
      <w:bodyDiv w:val="1"/>
      <w:marLeft w:val="0"/>
      <w:marRight w:val="0"/>
      <w:marTop w:val="0"/>
      <w:marBottom w:val="0"/>
      <w:divBdr>
        <w:top w:val="none" w:sz="0" w:space="0" w:color="auto"/>
        <w:left w:val="none" w:sz="0" w:space="0" w:color="auto"/>
        <w:bottom w:val="none" w:sz="0" w:space="0" w:color="auto"/>
        <w:right w:val="none" w:sz="0" w:space="0" w:color="auto"/>
      </w:divBdr>
    </w:div>
    <w:div w:id="1537739600">
      <w:bodyDiv w:val="1"/>
      <w:marLeft w:val="0"/>
      <w:marRight w:val="0"/>
      <w:marTop w:val="0"/>
      <w:marBottom w:val="0"/>
      <w:divBdr>
        <w:top w:val="none" w:sz="0" w:space="0" w:color="auto"/>
        <w:left w:val="none" w:sz="0" w:space="0" w:color="auto"/>
        <w:bottom w:val="none" w:sz="0" w:space="0" w:color="auto"/>
        <w:right w:val="none" w:sz="0" w:space="0" w:color="auto"/>
      </w:divBdr>
    </w:div>
    <w:div w:id="1552688996">
      <w:bodyDiv w:val="1"/>
      <w:marLeft w:val="0"/>
      <w:marRight w:val="0"/>
      <w:marTop w:val="0"/>
      <w:marBottom w:val="0"/>
      <w:divBdr>
        <w:top w:val="none" w:sz="0" w:space="0" w:color="auto"/>
        <w:left w:val="none" w:sz="0" w:space="0" w:color="auto"/>
        <w:bottom w:val="none" w:sz="0" w:space="0" w:color="auto"/>
        <w:right w:val="none" w:sz="0" w:space="0" w:color="auto"/>
      </w:divBdr>
    </w:div>
    <w:div w:id="1557087418">
      <w:bodyDiv w:val="1"/>
      <w:marLeft w:val="0"/>
      <w:marRight w:val="0"/>
      <w:marTop w:val="0"/>
      <w:marBottom w:val="0"/>
      <w:divBdr>
        <w:top w:val="none" w:sz="0" w:space="0" w:color="auto"/>
        <w:left w:val="none" w:sz="0" w:space="0" w:color="auto"/>
        <w:bottom w:val="none" w:sz="0" w:space="0" w:color="auto"/>
        <w:right w:val="none" w:sz="0" w:space="0" w:color="auto"/>
      </w:divBdr>
    </w:div>
    <w:div w:id="1563831244">
      <w:bodyDiv w:val="1"/>
      <w:marLeft w:val="0"/>
      <w:marRight w:val="0"/>
      <w:marTop w:val="0"/>
      <w:marBottom w:val="0"/>
      <w:divBdr>
        <w:top w:val="none" w:sz="0" w:space="0" w:color="auto"/>
        <w:left w:val="none" w:sz="0" w:space="0" w:color="auto"/>
        <w:bottom w:val="none" w:sz="0" w:space="0" w:color="auto"/>
        <w:right w:val="none" w:sz="0" w:space="0" w:color="auto"/>
      </w:divBdr>
    </w:div>
    <w:div w:id="1600093059">
      <w:bodyDiv w:val="1"/>
      <w:marLeft w:val="0"/>
      <w:marRight w:val="0"/>
      <w:marTop w:val="0"/>
      <w:marBottom w:val="0"/>
      <w:divBdr>
        <w:top w:val="none" w:sz="0" w:space="0" w:color="auto"/>
        <w:left w:val="none" w:sz="0" w:space="0" w:color="auto"/>
        <w:bottom w:val="none" w:sz="0" w:space="0" w:color="auto"/>
        <w:right w:val="none" w:sz="0" w:space="0" w:color="auto"/>
      </w:divBdr>
    </w:div>
    <w:div w:id="1612324643">
      <w:bodyDiv w:val="1"/>
      <w:marLeft w:val="0"/>
      <w:marRight w:val="0"/>
      <w:marTop w:val="0"/>
      <w:marBottom w:val="0"/>
      <w:divBdr>
        <w:top w:val="none" w:sz="0" w:space="0" w:color="auto"/>
        <w:left w:val="none" w:sz="0" w:space="0" w:color="auto"/>
        <w:bottom w:val="none" w:sz="0" w:space="0" w:color="auto"/>
        <w:right w:val="none" w:sz="0" w:space="0" w:color="auto"/>
      </w:divBdr>
    </w:div>
    <w:div w:id="1638681902">
      <w:bodyDiv w:val="1"/>
      <w:marLeft w:val="0"/>
      <w:marRight w:val="0"/>
      <w:marTop w:val="0"/>
      <w:marBottom w:val="0"/>
      <w:divBdr>
        <w:top w:val="none" w:sz="0" w:space="0" w:color="auto"/>
        <w:left w:val="none" w:sz="0" w:space="0" w:color="auto"/>
        <w:bottom w:val="none" w:sz="0" w:space="0" w:color="auto"/>
        <w:right w:val="none" w:sz="0" w:space="0" w:color="auto"/>
      </w:divBdr>
    </w:div>
    <w:div w:id="1709839257">
      <w:bodyDiv w:val="1"/>
      <w:marLeft w:val="0"/>
      <w:marRight w:val="0"/>
      <w:marTop w:val="0"/>
      <w:marBottom w:val="0"/>
      <w:divBdr>
        <w:top w:val="none" w:sz="0" w:space="0" w:color="auto"/>
        <w:left w:val="none" w:sz="0" w:space="0" w:color="auto"/>
        <w:bottom w:val="none" w:sz="0" w:space="0" w:color="auto"/>
        <w:right w:val="none" w:sz="0" w:space="0" w:color="auto"/>
      </w:divBdr>
    </w:div>
    <w:div w:id="1711958465">
      <w:bodyDiv w:val="1"/>
      <w:marLeft w:val="0"/>
      <w:marRight w:val="0"/>
      <w:marTop w:val="0"/>
      <w:marBottom w:val="0"/>
      <w:divBdr>
        <w:top w:val="none" w:sz="0" w:space="0" w:color="auto"/>
        <w:left w:val="none" w:sz="0" w:space="0" w:color="auto"/>
        <w:bottom w:val="none" w:sz="0" w:space="0" w:color="auto"/>
        <w:right w:val="none" w:sz="0" w:space="0" w:color="auto"/>
      </w:divBdr>
    </w:div>
    <w:div w:id="1724405494">
      <w:bodyDiv w:val="1"/>
      <w:marLeft w:val="0"/>
      <w:marRight w:val="0"/>
      <w:marTop w:val="0"/>
      <w:marBottom w:val="0"/>
      <w:divBdr>
        <w:top w:val="none" w:sz="0" w:space="0" w:color="auto"/>
        <w:left w:val="none" w:sz="0" w:space="0" w:color="auto"/>
        <w:bottom w:val="none" w:sz="0" w:space="0" w:color="auto"/>
        <w:right w:val="none" w:sz="0" w:space="0" w:color="auto"/>
      </w:divBdr>
    </w:div>
    <w:div w:id="1760563613">
      <w:bodyDiv w:val="1"/>
      <w:marLeft w:val="0"/>
      <w:marRight w:val="0"/>
      <w:marTop w:val="0"/>
      <w:marBottom w:val="0"/>
      <w:divBdr>
        <w:top w:val="none" w:sz="0" w:space="0" w:color="auto"/>
        <w:left w:val="none" w:sz="0" w:space="0" w:color="auto"/>
        <w:bottom w:val="none" w:sz="0" w:space="0" w:color="auto"/>
        <w:right w:val="none" w:sz="0" w:space="0" w:color="auto"/>
      </w:divBdr>
    </w:div>
    <w:div w:id="1766534818">
      <w:bodyDiv w:val="1"/>
      <w:marLeft w:val="0"/>
      <w:marRight w:val="0"/>
      <w:marTop w:val="0"/>
      <w:marBottom w:val="0"/>
      <w:divBdr>
        <w:top w:val="none" w:sz="0" w:space="0" w:color="auto"/>
        <w:left w:val="none" w:sz="0" w:space="0" w:color="auto"/>
        <w:bottom w:val="none" w:sz="0" w:space="0" w:color="auto"/>
        <w:right w:val="none" w:sz="0" w:space="0" w:color="auto"/>
      </w:divBdr>
    </w:div>
    <w:div w:id="1767119956">
      <w:bodyDiv w:val="1"/>
      <w:marLeft w:val="0"/>
      <w:marRight w:val="0"/>
      <w:marTop w:val="0"/>
      <w:marBottom w:val="0"/>
      <w:divBdr>
        <w:top w:val="none" w:sz="0" w:space="0" w:color="auto"/>
        <w:left w:val="none" w:sz="0" w:space="0" w:color="auto"/>
        <w:bottom w:val="none" w:sz="0" w:space="0" w:color="auto"/>
        <w:right w:val="none" w:sz="0" w:space="0" w:color="auto"/>
      </w:divBdr>
    </w:div>
    <w:div w:id="1782528259">
      <w:bodyDiv w:val="1"/>
      <w:marLeft w:val="0"/>
      <w:marRight w:val="0"/>
      <w:marTop w:val="0"/>
      <w:marBottom w:val="0"/>
      <w:divBdr>
        <w:top w:val="none" w:sz="0" w:space="0" w:color="auto"/>
        <w:left w:val="none" w:sz="0" w:space="0" w:color="auto"/>
        <w:bottom w:val="none" w:sz="0" w:space="0" w:color="auto"/>
        <w:right w:val="none" w:sz="0" w:space="0" w:color="auto"/>
      </w:divBdr>
    </w:div>
    <w:div w:id="1783452746">
      <w:bodyDiv w:val="1"/>
      <w:marLeft w:val="0"/>
      <w:marRight w:val="0"/>
      <w:marTop w:val="0"/>
      <w:marBottom w:val="0"/>
      <w:divBdr>
        <w:top w:val="none" w:sz="0" w:space="0" w:color="auto"/>
        <w:left w:val="none" w:sz="0" w:space="0" w:color="auto"/>
        <w:bottom w:val="none" w:sz="0" w:space="0" w:color="auto"/>
        <w:right w:val="none" w:sz="0" w:space="0" w:color="auto"/>
      </w:divBdr>
    </w:div>
    <w:div w:id="1903633460">
      <w:bodyDiv w:val="1"/>
      <w:marLeft w:val="0"/>
      <w:marRight w:val="0"/>
      <w:marTop w:val="0"/>
      <w:marBottom w:val="0"/>
      <w:divBdr>
        <w:top w:val="none" w:sz="0" w:space="0" w:color="auto"/>
        <w:left w:val="none" w:sz="0" w:space="0" w:color="auto"/>
        <w:bottom w:val="none" w:sz="0" w:space="0" w:color="auto"/>
        <w:right w:val="none" w:sz="0" w:space="0" w:color="auto"/>
      </w:divBdr>
    </w:div>
    <w:div w:id="1985425822">
      <w:bodyDiv w:val="1"/>
      <w:marLeft w:val="0"/>
      <w:marRight w:val="0"/>
      <w:marTop w:val="0"/>
      <w:marBottom w:val="0"/>
      <w:divBdr>
        <w:top w:val="none" w:sz="0" w:space="0" w:color="auto"/>
        <w:left w:val="none" w:sz="0" w:space="0" w:color="auto"/>
        <w:bottom w:val="none" w:sz="0" w:space="0" w:color="auto"/>
        <w:right w:val="none" w:sz="0" w:space="0" w:color="auto"/>
      </w:divBdr>
    </w:div>
    <w:div w:id="203799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karsag@mte.eu" TargetMode="External"/><Relationship Id="rId13" Type="http://schemas.openxmlformats.org/officeDocument/2006/relationships/hyperlink" Target="mailto:ugyfelszolgalat@naih.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mt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o@mte.eu" TargetMode="External"/><Relationship Id="rId4" Type="http://schemas.openxmlformats.org/officeDocument/2006/relationships/settings" Target="settings.xml"/><Relationship Id="rId9" Type="http://schemas.openxmlformats.org/officeDocument/2006/relationships/hyperlink" Target="mailto:dpo@mte.eu" TargetMode="External"/><Relationship Id="rId14" Type="http://schemas.openxmlformats.org/officeDocument/2006/relationships/hyperlink" Target="http://www.naih.h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te.eu" TargetMode="External"/><Relationship Id="rId1" Type="http://schemas.openxmlformats.org/officeDocument/2006/relationships/hyperlink" Target="mailto:titkarsag@mt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500AB-C68F-409F-98FF-56E38286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4902</Words>
  <Characters>33828</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Gergely Dr. Rendeki-Kovács</cp:lastModifiedBy>
  <cp:revision>8</cp:revision>
  <cp:lastPrinted>2020-08-04T07:24:00Z</cp:lastPrinted>
  <dcterms:created xsi:type="dcterms:W3CDTF">2020-08-13T14:46:00Z</dcterms:created>
  <dcterms:modified xsi:type="dcterms:W3CDTF">2020-10-29T16:04:00Z</dcterms:modified>
</cp:coreProperties>
</file>