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TÁJÉKOZTATÓ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 PORTFÓLIÓ</w:t>
      </w:r>
      <w:r w:rsidDel="00000000" w:rsidR="00000000" w:rsidRPr="00000000">
        <w:rPr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KÖVETELMÉNYEIRŐL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TÁNCTANÁRI MESTERSZAK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(120 KREDITES KÉPZÉS) HALLGATÓI SZÁMÁRA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1" w:before="121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15/2006 (IV.3) OM rendelet 4. sz. mellékletének 5.1.3. pontja szerint a tanári mesterképzés hallgatóinak szakdolgozatot és </w:t>
      </w:r>
      <w:r w:rsidDel="00000000" w:rsidR="00000000" w:rsidRPr="00000000">
        <w:rPr>
          <w:b w:val="1"/>
          <w:rtl w:val="0"/>
        </w:rPr>
        <w:t xml:space="preserve">portfóliót</w:t>
      </w:r>
      <w:r w:rsidDel="00000000" w:rsidR="00000000" w:rsidRPr="00000000">
        <w:rPr>
          <w:rtl w:val="0"/>
        </w:rPr>
        <w:t xml:space="preserve"> kell készíteniük. </w:t>
      </w:r>
    </w:p>
    <w:p w:rsidR="00000000" w:rsidDel="00000000" w:rsidP="00000000" w:rsidRDefault="00000000" w:rsidRPr="00000000" w14:paraId="00000022">
      <w:pPr>
        <w:widowControl w:val="1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záróvizsgán a tanárjelölt hallgató 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9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szakdolgozata megvédésével,</w:t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9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portfóliója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megvédésével,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9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szóbeli feleletével </w:t>
      </w:r>
      <w:r w:rsidDel="00000000" w:rsidR="00000000" w:rsidRPr="00000000">
        <w:rPr>
          <w:rtl w:val="0"/>
        </w:rPr>
        <w:t xml:space="preserve">(neveléstudományi, pszichológiai és szakmódszertani ismereteken alapuló komplex tételsor)</w:t>
      </w:r>
    </w:p>
    <w:p w:rsidR="00000000" w:rsidDel="00000000" w:rsidP="00000000" w:rsidRDefault="00000000" w:rsidRPr="00000000" w14:paraId="00000026">
      <w:pPr>
        <w:widowControl w:val="1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tudja bebizonyítani, hogy rendelkezik </w:t>
      </w:r>
      <w:r w:rsidDel="00000000" w:rsidR="00000000" w:rsidRPr="00000000">
        <w:rPr>
          <w:b w:val="1"/>
          <w:i w:val="1"/>
          <w:rtl w:val="0"/>
        </w:rPr>
        <w:t xml:space="preserve">a tanári pályához szükséges kompetenciákkal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7">
      <w:pPr>
        <w:widowControl w:val="1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 portfólió olyan dokumentumgyűjtemény, amely tartalmazza a hallgató elméleti képzés és iskolai gyakorlat során készített produktumait, tapasztalatait, reflexióit. A portfólió célja, hogy a dokumentumokon keresztül tükrözze, hogy a hallgató a tánctanári képzésben milyen új ismeretekre tett szert, és tanári kompetenciái hogyan fejlődtek. Az általános tanári kompetenciák bemutatása mellett a portfólió lehetőséget teremt a tanárjelölt hallgató sajátos nevelési elveinek, problémamegoldó képességének, gazdag módszertani kultúrájának bemutatására is.</w:t>
      </w:r>
    </w:p>
    <w:p w:rsidR="00000000" w:rsidDel="00000000" w:rsidP="00000000" w:rsidRDefault="00000000" w:rsidRPr="00000000" w14:paraId="00000029">
      <w:pPr>
        <w:widowControl w:val="1"/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 portfólió 3 fő részből áll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kötelező elemek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kötelezően választható elemek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szabadon választható elemek</w:t>
      </w:r>
    </w:p>
    <w:p w:rsidR="00000000" w:rsidDel="00000000" w:rsidP="00000000" w:rsidRDefault="00000000" w:rsidRPr="00000000" w14:paraId="0000002D">
      <w:pPr>
        <w:widowControl w:val="1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portfólió A) öt kötelező, B) három kötelezően választható és C) két szabadon választható, összesen tíz elemet tartalmaz, az alábbiakban részletezett témamegjelöléseknek és terjedelmi előírásoknak megfelelően. (Ahol nincs terjedelemre vonatkozó előírás, a feladatot a szükséges ésszerű terjedelemben kell megoldani.)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A) </w:t>
      </w:r>
      <w:r w:rsidDel="00000000" w:rsidR="00000000" w:rsidRPr="00000000">
        <w:rPr>
          <w:b w:val="1"/>
          <w:rtl w:val="0"/>
        </w:rPr>
        <w:t xml:space="preserve">Kötelező elemek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portfólió öt kötelező eleme a tanítási gyakorlathoz kapcsolódik: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2"/>
        </w:numPr>
        <w:spacing w:after="0" w:afterAutospacing="0" w:before="46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Három </w:t>
      </w:r>
      <w:r w:rsidDel="00000000" w:rsidR="00000000" w:rsidRPr="00000000">
        <w:rPr>
          <w:i w:val="1"/>
          <w:rtl w:val="0"/>
        </w:rPr>
        <w:t xml:space="preserve">óramegfigyelés </w:t>
      </w:r>
      <w:r w:rsidDel="00000000" w:rsidR="00000000" w:rsidRPr="00000000">
        <w:rPr>
          <w:rtl w:val="0"/>
        </w:rPr>
        <w:t xml:space="preserve">összehasonlítása saját hospitálási naplók alapján. Terjedelem: 3500-4500 karakter.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tanítási gyakorlat 16 órájához készített </w:t>
      </w:r>
      <w:r w:rsidDel="00000000" w:rsidR="00000000" w:rsidRPr="00000000">
        <w:rPr>
          <w:i w:val="1"/>
          <w:rtl w:val="0"/>
        </w:rPr>
        <w:t xml:space="preserve">tematikus terv.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Három kiválasztott tanítási alkalom  </w:t>
      </w:r>
      <w:r w:rsidDel="00000000" w:rsidR="00000000" w:rsidRPr="00000000">
        <w:rPr>
          <w:i w:val="1"/>
          <w:rtl w:val="0"/>
        </w:rPr>
        <w:t xml:space="preserve">óravázlata.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2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A tanulócsoport </w:t>
      </w:r>
      <w:r w:rsidDel="00000000" w:rsidR="00000000" w:rsidRPr="00000000">
        <w:rPr>
          <w:i w:val="1"/>
          <w:rtl w:val="0"/>
        </w:rPr>
        <w:t xml:space="preserve">csoportprofilja</w:t>
      </w:r>
      <w:r w:rsidDel="00000000" w:rsidR="00000000" w:rsidRPr="00000000">
        <w:rPr>
          <w:rtl w:val="0"/>
        </w:rPr>
        <w:t xml:space="preserve">. Jellemzés: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pedagógiai-pszichológiai és szakmódszertani szempontok felhasználásával;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2"/>
        </w:numPr>
        <w:spacing w:after="0" w:afterAutospacing="0" w:before="0" w:before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 félév során közösen végzett munka és a tanulócsoport megfigyelése alapján;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2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 tanulókkal és a mentortanárral folytatott beszélgetések alapján. </w:t>
      </w:r>
    </w:p>
    <w:p w:rsidR="00000000" w:rsidDel="00000000" w:rsidP="00000000" w:rsidRDefault="00000000" w:rsidRPr="00000000" w14:paraId="00000038">
      <w:pPr>
        <w:widowControl w:val="0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Szempontok: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6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tanulók előzetes tudása, képességeinek fejlődése.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6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csoport összetétele, a csoporton belüli kapcsolatok jellemzése. </w:t>
      </w:r>
    </w:p>
    <w:p w:rsidR="00000000" w:rsidDel="00000000" w:rsidP="00000000" w:rsidRDefault="00000000" w:rsidRPr="00000000" w14:paraId="0000003B">
      <w:pPr>
        <w:widowControl w:val="0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Terjedelem: 3500-4500 karakter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 tanítási gyakorlat reflexiói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2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i w:val="1"/>
          <w:rtl w:val="0"/>
        </w:rPr>
        <w:t xml:space="preserve">A mentortanár és a gyakorlóhely igazolásai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2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i w:val="1"/>
          <w:rtl w:val="0"/>
        </w:rPr>
        <w:t xml:space="preserve">A hallgató önreflexiója </w:t>
      </w:r>
      <w:r w:rsidDel="00000000" w:rsidR="00000000" w:rsidRPr="00000000">
        <w:rPr>
          <w:rtl w:val="0"/>
        </w:rPr>
        <w:t xml:space="preserve">a tanítási gyakorlattal és pedagóguskompetenciák fejlődésével </w:t>
      </w:r>
      <w:r w:rsidDel="00000000" w:rsidR="00000000" w:rsidRPr="00000000">
        <w:rPr>
          <w:rtl w:val="0"/>
        </w:rPr>
        <w:t xml:space="preserve">kapcsolatban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Rule="auto"/>
        <w:ind w:left="1440" w:firstLine="0"/>
        <w:rPr/>
      </w:pPr>
      <w:r w:rsidDel="00000000" w:rsidR="00000000" w:rsidRPr="00000000">
        <w:rPr>
          <w:rtl w:val="0"/>
        </w:rPr>
        <w:t xml:space="preserve">Szempontok: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9 pedagóguskompetencia fejlődése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Problémamegoldás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Nem várt sikerek, kudarcok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jövőbeni saját szakmai fejlődés iránya</w:t>
      </w:r>
    </w:p>
    <w:p w:rsidR="00000000" w:rsidDel="00000000" w:rsidP="00000000" w:rsidRDefault="00000000" w:rsidRPr="00000000" w14:paraId="00000044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  <w:t xml:space="preserve">Terjedelem: 3500-4500 karakter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after="0" w:before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</w:t>
      </w:r>
      <w:r w:rsidDel="00000000" w:rsidR="00000000" w:rsidRPr="00000000">
        <w:rPr>
          <w:b w:val="1"/>
          <w:rtl w:val="0"/>
        </w:rPr>
        <w:t xml:space="preserve">Kötelezően választható</w:t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Iskolabemutatás</w:t>
      </w:r>
      <w:r w:rsidDel="00000000" w:rsidR="00000000" w:rsidRPr="00000000">
        <w:rPr>
          <w:rtl w:val="0"/>
        </w:rPr>
        <w:t xml:space="preserve">. A hallgató bemutatja saját iskoláját vagy azt a gyakorlóiskolát, ahol tanítási gyakorlatát végezte.</w:t>
      </w:r>
    </w:p>
    <w:p w:rsidR="00000000" w:rsidDel="00000000" w:rsidP="00000000" w:rsidRDefault="00000000" w:rsidRPr="00000000" w14:paraId="00000047">
      <w:pPr>
        <w:widowControl w:val="1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Szempontok:</w:t>
      </w:r>
    </w:p>
    <w:p w:rsidR="00000000" w:rsidDel="00000000" w:rsidP="00000000" w:rsidRDefault="00000000" w:rsidRPr="00000000" w14:paraId="00000048">
      <w:pPr>
        <w:widowControl w:val="1"/>
        <w:numPr>
          <w:ilvl w:val="0"/>
          <w:numId w:val="10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pedagógiai dokumentumok alapján az iskola szervezeti típusának és kultúrájának meghatározása</w:t>
      </w:r>
    </w:p>
    <w:p w:rsidR="00000000" w:rsidDel="00000000" w:rsidP="00000000" w:rsidRDefault="00000000" w:rsidRPr="00000000" w14:paraId="00000049">
      <w:pPr>
        <w:widowControl w:val="1"/>
        <w:numPr>
          <w:ilvl w:val="0"/>
          <w:numId w:val="10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az iskola rövid története</w:t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10"/>
        </w:numPr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személyes tapasztalatok az iskolai táncoktatásban</w:t>
      </w:r>
    </w:p>
    <w:p w:rsidR="00000000" w:rsidDel="00000000" w:rsidP="00000000" w:rsidRDefault="00000000" w:rsidRPr="00000000" w14:paraId="0000004B">
      <w:pPr>
        <w:widowControl w:val="1"/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Terjedelem: 3500-4500 karakter</w:t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2"/>
        </w:numPr>
        <w:spacing w:after="0" w:afterAutospacing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 tanárképzés során a hallgató által készített egy </w:t>
      </w:r>
      <w:r w:rsidDel="00000000" w:rsidR="00000000" w:rsidRPr="00000000">
        <w:rPr>
          <w:i w:val="1"/>
          <w:rtl w:val="0"/>
        </w:rPr>
        <w:t xml:space="preserve">pedagógiai és </w:t>
      </w:r>
      <w:r w:rsidDel="00000000" w:rsidR="00000000" w:rsidRPr="00000000">
        <w:rPr>
          <w:rtl w:val="0"/>
        </w:rPr>
        <w:t xml:space="preserve">egy </w:t>
      </w:r>
      <w:r w:rsidDel="00000000" w:rsidR="00000000" w:rsidRPr="00000000">
        <w:rPr>
          <w:i w:val="1"/>
          <w:rtl w:val="0"/>
        </w:rPr>
        <w:t xml:space="preserve">pszichológiai tárgyú írásbeli beadandó</w:t>
      </w:r>
      <w:r w:rsidDel="00000000" w:rsidR="00000000" w:rsidRPr="00000000">
        <w:rPr>
          <w:rtl w:val="0"/>
        </w:rPr>
        <w:t xml:space="preserve"> (pl.: esszé, esetleírás, hátránykompenzációs terv, szakcikk elemzése, könyvismertetés, fejlesztési terv)</w:t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2"/>
        </w:numPr>
        <w:spacing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 hallgató megfogalmazza saját </w:t>
      </w:r>
      <w:r w:rsidDel="00000000" w:rsidR="00000000" w:rsidRPr="00000000">
        <w:rPr>
          <w:i w:val="1"/>
          <w:rtl w:val="0"/>
        </w:rPr>
        <w:t xml:space="preserve">pedagógusi hitvallását, pedagógusszerepét,</w:t>
      </w:r>
      <w:r w:rsidDel="00000000" w:rsidR="00000000" w:rsidRPr="00000000">
        <w:rPr>
          <w:rtl w:val="0"/>
        </w:rPr>
        <w:t xml:space="preserve"> utalva a tanárképzés alatt szerzett tapasztalataira és elméleti tanulmányaira. Terjedelem: 3500-4500 karakter.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spacing w:after="0" w:before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</w:t>
      </w:r>
      <w:r w:rsidDel="00000000" w:rsidR="00000000" w:rsidRPr="00000000">
        <w:rPr>
          <w:b w:val="1"/>
          <w:rtl w:val="0"/>
        </w:rPr>
        <w:t xml:space="preserve">Szabadon választható</w:t>
      </w:r>
    </w:p>
    <w:p w:rsidR="00000000" w:rsidDel="00000000" w:rsidP="00000000" w:rsidRDefault="00000000" w:rsidRPr="00000000" w14:paraId="0000004F">
      <w:pPr>
        <w:widowControl w:val="1"/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A hallgatónak az alábbi lehetőségek közül kettőt kell kiválasztania, és beillesztenie a portfóliójába.</w:t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7"/>
        </w:numPr>
        <w:spacing w:after="0" w:afterAutospacing="0" w:before="20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Egyéni fejlesztési terv készítése</w:t>
      </w:r>
      <w:r w:rsidDel="00000000" w:rsidR="00000000" w:rsidRPr="00000000">
        <w:rPr>
          <w:rtl w:val="0"/>
        </w:rPr>
        <w:t xml:space="preserve"> saját tapasztalat alapján, egy tanuló tehetséggondozásának bemutatásával, megadott formai sablonban.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Egyéni fejlesztési terv készítése saját tapasztalat alapján, egy tanulási nehézség</w:t>
      </w:r>
      <w:r w:rsidDel="00000000" w:rsidR="00000000" w:rsidRPr="00000000">
        <w:rPr>
          <w:rtl w:val="0"/>
        </w:rPr>
        <w:t xml:space="preserve">gel (SNI-s vagy valamilyen részképességzavarral) küzdő tanuló számára, megadott formai sablonban.</w:t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Hátránykompenzációs program</w:t>
      </w:r>
      <w:r w:rsidDel="00000000" w:rsidR="00000000" w:rsidRPr="00000000">
        <w:rPr>
          <w:rtl w:val="0"/>
        </w:rPr>
        <w:t xml:space="preserve"> bemutatása saját tapasztalat alapján, megadott formai  sablonban. </w:t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Egy </w:t>
      </w:r>
      <w:r w:rsidDel="00000000" w:rsidR="00000000" w:rsidRPr="00000000">
        <w:rPr>
          <w:i w:val="1"/>
          <w:rtl w:val="0"/>
        </w:rPr>
        <w:t xml:space="preserve">ifjúsági táncelőadás</w:t>
      </w:r>
      <w:r w:rsidDel="00000000" w:rsidR="00000000" w:rsidRPr="00000000">
        <w:rPr>
          <w:rtl w:val="0"/>
        </w:rPr>
        <w:t xml:space="preserve"> vagy bármely </w:t>
      </w:r>
      <w:r w:rsidDel="00000000" w:rsidR="00000000" w:rsidRPr="00000000">
        <w:rPr>
          <w:i w:val="1"/>
          <w:rtl w:val="0"/>
        </w:rPr>
        <w:t xml:space="preserve">táncpedagógiai jellegű gyermekprogram bemutatása és szakszerű kritikai értékelése</w:t>
      </w:r>
      <w:r w:rsidDel="00000000" w:rsidR="00000000" w:rsidRPr="00000000">
        <w:rPr>
          <w:rtl w:val="0"/>
        </w:rPr>
        <w:t xml:space="preserve">, pedagógiai és módszertani szempontok alapján, 3000-4500 karakter terjedelemben.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Esetleírás</w:t>
      </w:r>
      <w:r w:rsidDel="00000000" w:rsidR="00000000" w:rsidRPr="00000000">
        <w:rPr>
          <w:rtl w:val="0"/>
        </w:rPr>
        <w:t xml:space="preserve">, melyben a hallgató pedagógiai </w:t>
      </w:r>
      <w:r w:rsidDel="00000000" w:rsidR="00000000" w:rsidRPr="00000000">
        <w:rPr>
          <w:i w:val="1"/>
          <w:rtl w:val="0"/>
        </w:rPr>
        <w:t xml:space="preserve">problémát oldott meg</w:t>
      </w:r>
      <w:r w:rsidDel="00000000" w:rsidR="00000000" w:rsidRPr="00000000">
        <w:rPr>
          <w:rtl w:val="0"/>
        </w:rPr>
        <w:t xml:space="preserve">. (Pl.: egy nehezen kezelhető gyermek viselkedésének normalizálása; jól sikerült konfliktuskezelés; a tanár-szülő kommunikáció egy speciális esete; kollégákkal való nehezen induló, végül sikeres együttműködés). Terjedelem: 3500-4500 karakter. </w:t>
      </w:r>
    </w:p>
    <w:p w:rsidR="00000000" w:rsidDel="00000000" w:rsidP="00000000" w:rsidRDefault="00000000" w:rsidRPr="00000000" w14:paraId="00000055">
      <w:pPr>
        <w:widowControl w:val="1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6-10 elemből álló </w:t>
      </w:r>
      <w:r w:rsidDel="00000000" w:rsidR="00000000" w:rsidRPr="00000000">
        <w:rPr>
          <w:i w:val="1"/>
          <w:rtl w:val="0"/>
        </w:rPr>
        <w:t xml:space="preserve">tematikus annotált bibliográfia </w:t>
      </w:r>
      <w:r w:rsidDel="00000000" w:rsidR="00000000" w:rsidRPr="00000000">
        <w:rPr>
          <w:rtl w:val="0"/>
        </w:rPr>
        <w:t xml:space="preserve">készítése </w:t>
      </w:r>
      <w:r w:rsidDel="00000000" w:rsidR="00000000" w:rsidRPr="00000000">
        <w:rPr>
          <w:rtl w:val="0"/>
        </w:rPr>
        <w:t xml:space="preserve">bármely pedagógiai, pszichológiai, szakmódszertani témában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6">
      <w:pPr>
        <w:widowControl w:val="1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Egy magyar nyelvű pedagógiai, pszichológiai vagy szakmódszertani </w:t>
      </w:r>
      <w:r w:rsidDel="00000000" w:rsidR="00000000" w:rsidRPr="00000000">
        <w:rPr>
          <w:i w:val="1"/>
          <w:rtl w:val="0"/>
        </w:rPr>
        <w:t xml:space="preserve">cikk összegzése</w:t>
      </w:r>
      <w:r w:rsidDel="00000000" w:rsidR="00000000" w:rsidRPr="00000000">
        <w:rPr>
          <w:rtl w:val="0"/>
        </w:rPr>
        <w:t xml:space="preserve">. Terjedelem: 3000-3500 karakter.</w:t>
      </w:r>
    </w:p>
    <w:p w:rsidR="00000000" w:rsidDel="00000000" w:rsidP="00000000" w:rsidRDefault="00000000" w:rsidRPr="00000000" w14:paraId="00000057">
      <w:pPr>
        <w:widowControl w:val="1"/>
        <w:numPr>
          <w:ilvl w:val="0"/>
          <w:numId w:val="7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Egy p</w:t>
      </w:r>
      <w:r w:rsidDel="00000000" w:rsidR="00000000" w:rsidRPr="00000000">
        <w:rPr>
          <w:rtl w:val="0"/>
        </w:rPr>
        <w:t xml:space="preserve">edagógiai, pszichológiai vagy szakmódszertani témájú idegen nyelvű szakszöveg egy részének </w:t>
      </w:r>
      <w:r w:rsidDel="00000000" w:rsidR="00000000" w:rsidRPr="00000000">
        <w:rPr>
          <w:i w:val="1"/>
          <w:rtl w:val="0"/>
        </w:rPr>
        <w:t xml:space="preserve">fordítása </w:t>
      </w:r>
      <w:r w:rsidDel="00000000" w:rsidR="00000000" w:rsidRPr="00000000">
        <w:rPr>
          <w:rtl w:val="0"/>
        </w:rPr>
        <w:t xml:space="preserve">2000-4000 karakter terjedelemben.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Egy</w:t>
      </w:r>
      <w:r w:rsidDel="00000000" w:rsidR="00000000" w:rsidRPr="00000000">
        <w:rPr>
          <w:i w:val="1"/>
          <w:rtl w:val="0"/>
        </w:rPr>
        <w:t xml:space="preserve"> inkluzív táncelőadás vagy pedagógiai program</w:t>
      </w:r>
      <w:r w:rsidDel="00000000" w:rsidR="00000000" w:rsidRPr="00000000">
        <w:rPr>
          <w:rtl w:val="0"/>
        </w:rPr>
        <w:t xml:space="preserve"> bemutatása és értékelése. Terjedelem: 3500-4500 karakter.</w:t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7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Egy</w:t>
      </w:r>
      <w:r w:rsidDel="00000000" w:rsidR="00000000" w:rsidRPr="00000000">
        <w:rPr>
          <w:i w:val="1"/>
          <w:rtl w:val="0"/>
        </w:rPr>
        <w:t xml:space="preserve"> táncterápiás program</w:t>
      </w:r>
      <w:r w:rsidDel="00000000" w:rsidR="00000000" w:rsidRPr="00000000">
        <w:rPr>
          <w:rtl w:val="0"/>
        </w:rPr>
        <w:t xml:space="preserve"> bemutatása és értékelése. Terjedelem: 3500-4500 karakter.</w:t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7"/>
        </w:numPr>
        <w:spacing w:after="46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Iskolai </w:t>
      </w:r>
      <w:r w:rsidDel="00000000" w:rsidR="00000000" w:rsidRPr="00000000">
        <w:rPr>
          <w:i w:val="1"/>
          <w:rtl w:val="0"/>
        </w:rPr>
        <w:t xml:space="preserve">táncművészeti verseny vagy ünnepség </w:t>
      </w:r>
      <w:r w:rsidDel="00000000" w:rsidR="00000000" w:rsidRPr="00000000">
        <w:rPr>
          <w:rtl w:val="0"/>
        </w:rPr>
        <w:t xml:space="preserve">tervezésének, szervezésének és megvalósításának dokumentálása, lehetőleg saját tapasztalat alapján, 2000-4000 karakter terjedelemben.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spacing w:after="0" w:before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Melléklet</w:t>
      </w:r>
    </w:p>
    <w:p w:rsidR="00000000" w:rsidDel="00000000" w:rsidP="00000000" w:rsidRDefault="00000000" w:rsidRPr="00000000" w14:paraId="0000005C">
      <w:pPr>
        <w:widowControl w:val="1"/>
        <w:numPr>
          <w:ilvl w:val="0"/>
          <w:numId w:val="5"/>
        </w:numPr>
        <w:spacing w:after="460" w:before="46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Eredetiségnyilatkozat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Formai követelmények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Szerkezet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borítólap: hallgató neve, szak és szakirány megnevezése, év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margók: Word alapbeállítás (alsó, felső 3-3 cm, bal és jobb oldal: 2,5 cm)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címoldal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tartalomjegyzék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portfólió 10 fejezete (5 kötelező, 3 kötelezően választható, 2 szabadon választható)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Benyújtás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két spirálozott példányban a Tanulmányi Osztály számára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elektronikus formában maximum 2 MB terjedelemig, .</w:t>
      </w:r>
      <w:r w:rsidDel="00000000" w:rsidR="00000000" w:rsidRPr="00000000">
        <w:rPr>
          <w:rtl w:val="0"/>
        </w:rPr>
        <w:t xml:space="preserve">docx formátumban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Forma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Times New Roman betűtípus, 12-es betűméret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sorköz: 1.5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oldalszámozás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keepNext w:val="0"/>
        <w:keepLines w:val="0"/>
        <w:widowControl w:val="1"/>
        <w:spacing w:line="276" w:lineRule="auto"/>
        <w:jc w:val="center"/>
        <w:rPr>
          <w:sz w:val="28"/>
          <w:szCs w:val="28"/>
        </w:rPr>
      </w:pPr>
      <w:bookmarkStart w:colFirst="0" w:colLast="0" w:name="_ww5kuegug0qx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keepNext w:val="0"/>
        <w:keepLines w:val="0"/>
        <w:widowControl w:val="1"/>
        <w:spacing w:line="276" w:lineRule="auto"/>
        <w:jc w:val="center"/>
        <w:rPr>
          <w:sz w:val="28"/>
          <w:szCs w:val="28"/>
        </w:rPr>
      </w:pPr>
      <w:bookmarkStart w:colFirst="0" w:colLast="0" w:name="_h9ng2ps9eteo" w:id="1"/>
      <w:bookmarkEnd w:id="1"/>
      <w:r w:rsidDel="00000000" w:rsidR="00000000" w:rsidRPr="00000000">
        <w:rPr>
          <w:sz w:val="28"/>
          <w:szCs w:val="28"/>
          <w:rtl w:val="0"/>
        </w:rPr>
        <w:t xml:space="preserve">Portfólió bírálat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spacing w:line="276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0">
      <w:pPr>
        <w:widowControl w:val="1"/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71">
      <w:pPr>
        <w:widowControl w:val="1"/>
        <w:spacing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hallgató</w:t>
      </w:r>
    </w:p>
    <w:p w:rsidR="00000000" w:rsidDel="00000000" w:rsidP="00000000" w:rsidRDefault="00000000" w:rsidRPr="00000000" w14:paraId="00000072">
      <w:pPr>
        <w:widowControl w:val="1"/>
        <w:spacing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widowControl w:val="1"/>
        <w:spacing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4">
      <w:pPr>
        <w:widowControl w:val="1"/>
        <w:spacing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szak/specializáció</w:t>
      </w:r>
    </w:p>
    <w:p w:rsidR="00000000" w:rsidDel="00000000" w:rsidP="00000000" w:rsidRDefault="00000000" w:rsidRPr="00000000" w14:paraId="00000075">
      <w:pPr>
        <w:widowControl w:val="1"/>
        <w:spacing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spacing w:line="276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Opponens:</w:t>
      </w:r>
    </w:p>
    <w:p w:rsidR="00000000" w:rsidDel="00000000" w:rsidP="00000000" w:rsidRDefault="00000000" w:rsidRPr="00000000" w14:paraId="00000077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widowControl w:val="1"/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Formai szempontok </w:t>
      </w:r>
      <w:r w:rsidDel="00000000" w:rsidR="00000000" w:rsidRPr="00000000">
        <w:rPr>
          <w:sz w:val="28"/>
          <w:szCs w:val="28"/>
          <w:rtl w:val="0"/>
        </w:rPr>
        <w:t xml:space="preserve">(24 </w:t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____pont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15"/>
        <w:gridCol w:w="1050"/>
        <w:tblGridChange w:id="0">
          <w:tblGrid>
            <w:gridCol w:w="7815"/>
            <w:gridCol w:w="105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1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A portfólió szerkezete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hallgató betartja a szerkezeti egységek előírt formai sorrendjét (fedlap, tartalomjegyzék, 10 fejezet, melléklet(ek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(2)</w:t>
            </w:r>
          </w:p>
          <w:p w:rsidR="00000000" w:rsidDel="00000000" w:rsidP="00000000" w:rsidRDefault="00000000" w:rsidRPr="00000000" w14:paraId="0000007C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hallgató kidolgozta az öt kötelező fejezetet. (2)</w:t>
            </w:r>
          </w:p>
          <w:p w:rsidR="00000000" w:rsidDel="00000000" w:rsidP="00000000" w:rsidRDefault="00000000" w:rsidRPr="00000000" w14:paraId="0000007D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hallgató kidolgozta a három kötelezően választható fejezetet. (2)</w:t>
            </w:r>
          </w:p>
          <w:p w:rsidR="00000000" w:rsidDel="00000000" w:rsidP="00000000" w:rsidRDefault="00000000" w:rsidRPr="00000000" w14:paraId="0000007E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hallgató kidolgozott két szabadon választható fejezetet. 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1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1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A portfólió külalakja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</w:tr>
      <w:tr>
        <w:trPr>
          <w:trHeight w:val="21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Megfelelő betűtípus, sorköz, margótávolság betartása. (3)</w:t>
            </w:r>
          </w:p>
          <w:p w:rsidR="00000000" w:rsidDel="00000000" w:rsidP="00000000" w:rsidRDefault="00000000" w:rsidRPr="00000000" w14:paraId="00000083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Tartalomjegyzék, oldalszámozás betartása. (2)</w:t>
            </w:r>
          </w:p>
          <w:p w:rsidR="00000000" w:rsidDel="00000000" w:rsidP="00000000" w:rsidRDefault="00000000" w:rsidRPr="00000000" w14:paraId="00000084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dolgozat áttekinthető, jól  tagolt. (2)</w:t>
            </w:r>
          </w:p>
          <w:p w:rsidR="00000000" w:rsidDel="00000000" w:rsidP="00000000" w:rsidRDefault="00000000" w:rsidRPr="00000000" w14:paraId="00000085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Az ábrák és táblázatok illeszkednek a szövegkörnyezet logikájába, nem szorítják ki a szöveget. (2)</w:t>
            </w:r>
          </w:p>
          <w:p w:rsidR="00000000" w:rsidDel="00000000" w:rsidP="00000000" w:rsidRDefault="00000000" w:rsidRPr="00000000" w14:paraId="00000086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Az idézetekre, idegen forrásokra a hallgató hivatkozik. 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1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1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A fejezetek hossza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Az egyes fejezetek elérik a portfólió tájékoztatóban meghatározott minimális karakterszámot (szóközökkel együtt). (5)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1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C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D">
      <w:pPr>
        <w:widowControl w:val="1"/>
        <w:spacing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Tartalmi szempontok</w:t>
      </w:r>
      <w:r w:rsidDel="00000000" w:rsidR="00000000" w:rsidRPr="00000000">
        <w:rPr>
          <w:sz w:val="28"/>
          <w:szCs w:val="28"/>
          <w:rtl w:val="0"/>
        </w:rPr>
        <w:t xml:space="preserve"> (76/____)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15"/>
        <w:gridCol w:w="1050"/>
        <w:tblGridChange w:id="0">
          <w:tblGrid>
            <w:gridCol w:w="7815"/>
            <w:gridCol w:w="105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1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A portfólió nyelvezete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Világos, logikailag követhető megfogalmazás. (4)</w:t>
            </w:r>
          </w:p>
          <w:p w:rsidR="00000000" w:rsidDel="00000000" w:rsidP="00000000" w:rsidRDefault="00000000" w:rsidRPr="00000000" w14:paraId="00000091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Szakkifejezések használata megfelelő. (4)</w:t>
            </w:r>
          </w:p>
          <w:p w:rsidR="00000000" w:rsidDel="00000000" w:rsidP="00000000" w:rsidRDefault="00000000" w:rsidRPr="00000000" w14:paraId="00000092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Nyelvhelyesség (helyesírás, mondatszintaktika). (4)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1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1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 A tanári kompetenciák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jelenléte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bd4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64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tanulók műveltségének, készségeinek, képességeinek fejlesztése a szaktárgyi tudás felhasználásával</w:t>
            </w:r>
            <w:r w:rsidDel="00000000" w:rsidR="00000000" w:rsidRPr="00000000">
              <w:rPr>
                <w:rtl w:val="0"/>
              </w:rPr>
              <w:t xml:space="preserve"> (8)</w:t>
            </w:r>
          </w:p>
          <w:p w:rsidR="00000000" w:rsidDel="00000000" w:rsidP="00000000" w:rsidRDefault="00000000" w:rsidRPr="00000000" w14:paraId="00000097">
            <w:pPr>
              <w:widowControl w:val="1"/>
              <w:pBdr>
                <w:top w:color="auto" w:space="0" w:sz="0" w:val="none"/>
                <w:left w:color="auto" w:space="0" w:sz="0" w:val="none"/>
                <w:right w:color="auto" w:space="0" w:sz="0" w:val="none"/>
              </w:pBd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Pedagógiai folyamatok tervezése és a megvalósításukhoz kapcsolódó önreflexiók (8)</w:t>
            </w:r>
          </w:p>
          <w:p w:rsidR="00000000" w:rsidDel="00000000" w:rsidP="00000000" w:rsidRDefault="00000000" w:rsidRPr="00000000" w14:paraId="00000098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 tanulás támogatása (8)</w:t>
            </w:r>
          </w:p>
          <w:p w:rsidR="00000000" w:rsidDel="00000000" w:rsidP="00000000" w:rsidRDefault="00000000" w:rsidRPr="00000000" w14:paraId="00000099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 tanulói személyiség fejlesztése </w:t>
            </w:r>
            <w:r w:rsidDel="00000000" w:rsidR="00000000" w:rsidRPr="00000000">
              <w:rPr>
                <w:rtl w:val="0"/>
              </w:rPr>
              <w:t xml:space="preserve">(8)</w:t>
            </w:r>
          </w:p>
          <w:p w:rsidR="00000000" w:rsidDel="00000000" w:rsidP="00000000" w:rsidRDefault="00000000" w:rsidRPr="00000000" w14:paraId="0000009A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 tanulói csoportok, közösségek alakulásának segítése (8)</w:t>
            </w:r>
          </w:p>
          <w:p w:rsidR="00000000" w:rsidDel="00000000" w:rsidP="00000000" w:rsidRDefault="00000000" w:rsidRPr="00000000" w14:paraId="0000009B">
            <w:pPr>
              <w:widowControl w:val="1"/>
              <w:pBdr>
                <w:top w:color="auto" w:space="0" w:sz="0" w:val="none"/>
                <w:left w:color="auto" w:space="0" w:sz="0" w:val="none"/>
                <w:right w:color="auto" w:space="0" w:sz="0" w:val="none"/>
              </w:pBd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pedagógiai értékelés változatos eszközeinek alkalmazása</w:t>
            </w:r>
            <w:r w:rsidDel="00000000" w:rsidR="00000000" w:rsidRPr="00000000">
              <w:rPr>
                <w:rtl w:val="0"/>
              </w:rPr>
              <w:t xml:space="preserve"> (8)</w:t>
            </w:r>
          </w:p>
          <w:p w:rsidR="00000000" w:rsidDel="00000000" w:rsidP="00000000" w:rsidRDefault="00000000" w:rsidRPr="00000000" w14:paraId="0000009C">
            <w:pPr>
              <w:widowControl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Kommunikáció és szakmai együttműködés, problémamegoldás 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Elkötelezettség és felelősségvállalás a szakmai fejlődésért (8)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1"/>
              <w:spacing w:line="276" w:lineRule="auto"/>
              <w:jc w:val="center"/>
              <w:rPr>
                <w:b w:val="1"/>
                <w:sz w:val="22"/>
                <w:szCs w:val="22"/>
                <w:shd w:fill="eaeae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20"/>
        <w:gridCol w:w="4845"/>
        <w:tblGridChange w:id="0">
          <w:tblGrid>
            <w:gridCol w:w="4020"/>
            <w:gridCol w:w="484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1"/>
              <w:spacing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Összesen: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1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100/_________</w:t>
            </w:r>
          </w:p>
        </w:tc>
      </w:tr>
    </w:tbl>
    <w:p w:rsidR="00000000" w:rsidDel="00000000" w:rsidP="00000000" w:rsidRDefault="00000000" w:rsidRPr="00000000" w14:paraId="000000A2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3">
      <w:pPr>
        <w:widowControl w:val="1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Szöveges vélemény </w:t>
      </w:r>
      <w:r w:rsidDel="00000000" w:rsidR="00000000" w:rsidRPr="00000000">
        <w:rPr>
          <w:i w:val="1"/>
          <w:sz w:val="22"/>
          <w:szCs w:val="22"/>
          <w:rtl w:val="0"/>
        </w:rPr>
        <w:t xml:space="preserve">(Pozitívumok/Fejlesztendő területek/Javaslat)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A4">
      <w:pPr>
        <w:widowControl w:val="1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5">
      <w:pPr>
        <w:widowControl w:val="1"/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6">
      <w:pPr>
        <w:widowControl w:val="1"/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1"/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1"/>
        <w:spacing w:line="276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1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portfóliót elfogadásra javaslom/nem javaslom.</w:t>
      </w:r>
    </w:p>
    <w:p w:rsidR="00000000" w:rsidDel="00000000" w:rsidP="00000000" w:rsidRDefault="00000000" w:rsidRPr="00000000" w14:paraId="000000AC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D">
      <w:pPr>
        <w:widowControl w:val="1"/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Értékelés:</w:t>
      </w:r>
    </w:p>
    <w:p w:rsidR="00000000" w:rsidDel="00000000" w:rsidP="00000000" w:rsidRDefault="00000000" w:rsidRPr="00000000" w14:paraId="000000AE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</w:t>
        <w:tab/>
        <w:t xml:space="preserve">0-50 pont   </w:t>
        <w:tab/>
        <w:t xml:space="preserve">1 (elégtelen)</w:t>
      </w:r>
    </w:p>
    <w:p w:rsidR="00000000" w:rsidDel="00000000" w:rsidP="00000000" w:rsidRDefault="00000000" w:rsidRPr="00000000" w14:paraId="000000AF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  <w:tab/>
        <w:t xml:space="preserve">51-62 pont   </w:t>
        <w:tab/>
        <w:t xml:space="preserve">2 (elégséges)</w:t>
      </w:r>
    </w:p>
    <w:p w:rsidR="00000000" w:rsidDel="00000000" w:rsidP="00000000" w:rsidRDefault="00000000" w:rsidRPr="00000000" w14:paraId="000000B0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  <w:tab/>
        <w:t xml:space="preserve">63-74 pont   </w:t>
        <w:tab/>
        <w:t xml:space="preserve">3 (közepes)</w:t>
      </w:r>
    </w:p>
    <w:p w:rsidR="00000000" w:rsidDel="00000000" w:rsidP="00000000" w:rsidRDefault="00000000" w:rsidRPr="00000000" w14:paraId="000000B1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</w:t>
        <w:tab/>
        <w:t xml:space="preserve">75-86 pont   </w:t>
        <w:tab/>
        <w:t xml:space="preserve">4 (jó)</w:t>
      </w:r>
    </w:p>
    <w:p w:rsidR="00000000" w:rsidDel="00000000" w:rsidP="00000000" w:rsidRDefault="00000000" w:rsidRPr="00000000" w14:paraId="000000B2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</w:t>
        <w:tab/>
        <w:t xml:space="preserve">87-100 pont   </w:t>
        <w:tab/>
        <w:t xml:space="preserve">5 (jeles)</w:t>
      </w:r>
    </w:p>
    <w:p w:rsidR="00000000" w:rsidDel="00000000" w:rsidP="00000000" w:rsidRDefault="00000000" w:rsidRPr="00000000" w14:paraId="000000B3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4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Kelt: Budapest, 20…………………………………………..</w:t>
      </w:r>
    </w:p>
    <w:p w:rsidR="00000000" w:rsidDel="00000000" w:rsidP="00000000" w:rsidRDefault="00000000" w:rsidRPr="00000000" w14:paraId="000000B5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6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Opponens:_____________________________________________</w:t>
      </w:r>
    </w:p>
    <w:p w:rsidR="00000000" w:rsidDel="00000000" w:rsidP="00000000" w:rsidRDefault="00000000" w:rsidRPr="00000000" w14:paraId="000000B7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8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</w:t>
        <w:tab/>
        <w:t xml:space="preserve">--------------------------------------------</w:t>
      </w:r>
    </w:p>
    <w:p w:rsidR="00000000" w:rsidDel="00000000" w:rsidP="00000000" w:rsidRDefault="00000000" w:rsidRPr="00000000" w14:paraId="000000B9">
      <w:pPr>
        <w:widowControl w:val="1"/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</w:t>
        <w:tab/>
        <w:t xml:space="preserve">Opponens aláírása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6502400</wp:posOffset>
              </wp:positionH>
              <wp:positionV relativeFrom="paragraph">
                <wp:posOffset>0</wp:posOffset>
              </wp:positionV>
              <wp:extent cx="161290" cy="18351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0118" y="3693005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6502400</wp:posOffset>
              </wp:positionH>
              <wp:positionV relativeFrom="paragraph">
                <wp:posOffset>0</wp:posOffset>
              </wp:positionV>
              <wp:extent cx="161290" cy="18351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29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D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 portfólió szerkezeti felépítése és egyes feladattípusai követik a Liszt Ferenc Zeneművészeti Egyetem tanári portfóliójának irányelveit.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