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571" w14:textId="05BE6210" w:rsidR="00761EA8" w:rsidRPr="00BC5413" w:rsidRDefault="00761EA8" w:rsidP="00BC5413">
      <w:pPr>
        <w:pStyle w:val="x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413">
        <w:rPr>
          <w:rFonts w:ascii="Times New Roman" w:hAnsi="Times New Roman" w:cs="Times New Roman"/>
          <w:b/>
          <w:sz w:val="24"/>
          <w:szCs w:val="24"/>
        </w:rPr>
        <w:t>Szakdolgozati témakínálat</w:t>
      </w:r>
    </w:p>
    <w:p w14:paraId="73C4B682" w14:textId="0BA6F3F2" w:rsidR="00761EA8" w:rsidRPr="00BC5413" w:rsidRDefault="00761EA8" w:rsidP="00BC5413">
      <w:pPr>
        <w:pStyle w:val="x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13">
        <w:rPr>
          <w:rFonts w:ascii="Times New Roman" w:hAnsi="Times New Roman" w:cs="Times New Roman"/>
          <w:b/>
          <w:sz w:val="24"/>
          <w:szCs w:val="24"/>
        </w:rPr>
        <w:t>2024/2025 tanév</w:t>
      </w:r>
    </w:p>
    <w:p w14:paraId="1EE930C1" w14:textId="1E961BB7" w:rsidR="00761EA8" w:rsidRPr="00BC5413" w:rsidRDefault="00761EA8" w:rsidP="00BC5413">
      <w:pPr>
        <w:pStyle w:val="x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13">
        <w:rPr>
          <w:rFonts w:ascii="Times New Roman" w:hAnsi="Times New Roman" w:cs="Times New Roman"/>
          <w:b/>
          <w:sz w:val="24"/>
          <w:szCs w:val="24"/>
        </w:rPr>
        <w:t>Táncos és próbavezető szak moderntánc és színházi tánc szakirány, tánctanár mesterszak moderntánc szakirány</w:t>
      </w:r>
    </w:p>
    <w:p w14:paraId="5E87D110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45DC1C7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BF0F1BE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BA</w:t>
      </w:r>
    </w:p>
    <w:p w14:paraId="1577022F" w14:textId="1B1E3039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Táncos és próbavezető szak moderntánc és színházi tánc szakirány</w:t>
      </w:r>
    </w:p>
    <w:p w14:paraId="562C6FF7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C541229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19B77CE" w14:textId="01D03A2A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 xml:space="preserve">Az ortodox </w:t>
      </w:r>
      <w:proofErr w:type="spellStart"/>
      <w:r w:rsidRPr="00761EA8">
        <w:rPr>
          <w:rFonts w:ascii="Times New Roman" w:hAnsi="Times New Roman" w:cs="Times New Roman"/>
          <w:sz w:val="24"/>
          <w:szCs w:val="24"/>
        </w:rPr>
        <w:t>Limón</w:t>
      </w:r>
      <w:proofErr w:type="spellEnd"/>
      <w:r w:rsidRPr="00761EA8">
        <w:rPr>
          <w:rFonts w:ascii="Times New Roman" w:hAnsi="Times New Roman" w:cs="Times New Roman"/>
          <w:sz w:val="24"/>
          <w:szCs w:val="24"/>
        </w:rPr>
        <w:t xml:space="preserve"> technika jelentősebb modifikációi és jelenkori használata Magyarországon</w:t>
      </w:r>
    </w:p>
    <w:p w14:paraId="144FCC31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545929AC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 xml:space="preserve">Az ortodox </w:t>
      </w:r>
      <w:proofErr w:type="spellStart"/>
      <w:r w:rsidRPr="00761EA8">
        <w:rPr>
          <w:rFonts w:ascii="Times New Roman" w:hAnsi="Times New Roman" w:cs="Times New Roman"/>
          <w:sz w:val="24"/>
          <w:szCs w:val="24"/>
        </w:rPr>
        <w:t>Cunningham</w:t>
      </w:r>
      <w:proofErr w:type="spellEnd"/>
      <w:r w:rsidRPr="00761EA8">
        <w:rPr>
          <w:rFonts w:ascii="Times New Roman" w:hAnsi="Times New Roman" w:cs="Times New Roman"/>
          <w:sz w:val="24"/>
          <w:szCs w:val="24"/>
        </w:rPr>
        <w:t xml:space="preserve"> technika jelentősebb modifikációi és jelenkori használata Magyarországon</w:t>
      </w:r>
    </w:p>
    <w:p w14:paraId="7BA09C53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5B9A0B1F" w14:textId="5A5A71EB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Az ortodox Graham technika jelentősebb modifikáció és jelenkori használata Magyarországon</w:t>
      </w:r>
    </w:p>
    <w:p w14:paraId="5AD1319D" w14:textId="26694DCC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0DA44F5" w14:textId="657FD0A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magyarországi musical játszás korszakai és azok stílusjegyei</w:t>
      </w:r>
    </w:p>
    <w:p w14:paraId="3C0EA049" w14:textId="1827F6CD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033C7A0" w14:textId="135CA88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moderntánc technikák megjelenése az amerikai musical színpadokon</w:t>
      </w:r>
    </w:p>
    <w:p w14:paraId="64B9F3D2" w14:textId="4CCBA2A5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B2B683D" w14:textId="08D7D1F2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rendezői és koreográfusi stílusjegyei az általa alkotott művek tükrében</w:t>
      </w:r>
    </w:p>
    <w:p w14:paraId="4719D37C" w14:textId="44D3234C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2FDFFFC" w14:textId="777E7DF3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operett térhódítása az Osztrák-Magyar Monarchiában</w:t>
      </w:r>
    </w:p>
    <w:p w14:paraId="3FA97E8D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0D601226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3983FEA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F7550FF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4E38444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DC1C5F2" w14:textId="702CBA8B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MA</w:t>
      </w:r>
    </w:p>
    <w:p w14:paraId="7EFD5D67" w14:textId="436A26AC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Tánctanár mesterszak moderntánc szakirány</w:t>
      </w:r>
    </w:p>
    <w:p w14:paraId="7DD3A48F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759294A0" w14:textId="77777777" w:rsid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B5D0560" w14:textId="3DF4DB6C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A komponálás lehetőségei az amatőr képzésben</w:t>
      </w:r>
    </w:p>
    <w:p w14:paraId="7AA3FE6D" w14:textId="30496B84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0064918A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Kreativitás fejlesztés a tánc eszközeivel gyermekkorban</w:t>
      </w:r>
    </w:p>
    <w:p w14:paraId="2D300B03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27234E8E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XX. századi moderntánc technikák felhasználási módjai a táncoktatásban</w:t>
      </w:r>
    </w:p>
    <w:p w14:paraId="108964FF" w14:textId="77777777" w:rsidR="00761EA8" w:rsidRPr="00761EA8" w:rsidRDefault="00761EA8" w:rsidP="00761EA8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61EA8">
        <w:rPr>
          <w:rFonts w:ascii="Times New Roman" w:hAnsi="Times New Roman" w:cs="Times New Roman"/>
          <w:sz w:val="24"/>
          <w:szCs w:val="24"/>
        </w:rPr>
        <w:t> </w:t>
      </w:r>
    </w:p>
    <w:p w14:paraId="04D5C977" w14:textId="6A457CD2" w:rsidR="001E11D7" w:rsidRDefault="001E11D7"/>
    <w:p w14:paraId="06D266D3" w14:textId="50BF5AA8" w:rsidR="00761EA8" w:rsidRDefault="00761EA8"/>
    <w:p w14:paraId="5805CD1A" w14:textId="519B1CE6" w:rsidR="00761EA8" w:rsidRDefault="00BC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Témahirdető oktatók:</w:t>
      </w:r>
    </w:p>
    <w:p w14:paraId="55C1A5F8" w14:textId="25B5FE2E" w:rsidR="00BC5413" w:rsidRDefault="00BC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Lőrinc Katalin, Gaál Mariann, Kulcsár Noémi, Kalmár Attila, Mészáros Máté, Topolánszky Tamás, Újvári Milán, Szigeti Oktávia</w:t>
      </w:r>
    </w:p>
    <w:p w14:paraId="51E4ECCC" w14:textId="565D2FE4" w:rsidR="00BC5413" w:rsidRDefault="00BC5413">
      <w:pPr>
        <w:rPr>
          <w:rFonts w:ascii="Times New Roman" w:hAnsi="Times New Roman" w:cs="Times New Roman"/>
          <w:sz w:val="24"/>
          <w:szCs w:val="24"/>
        </w:rPr>
      </w:pPr>
    </w:p>
    <w:p w14:paraId="7C1710D6" w14:textId="6075FD34" w:rsidR="00BC5413" w:rsidRPr="00BC5413" w:rsidRDefault="00BC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október 01.</w:t>
      </w:r>
    </w:p>
    <w:sectPr w:rsidR="00BC5413" w:rsidRPr="00BC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3"/>
    <w:rsid w:val="001E11D7"/>
    <w:rsid w:val="00761EA8"/>
    <w:rsid w:val="009E12C3"/>
    <w:rsid w:val="00B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C6E"/>
  <w15:chartTrackingRefBased/>
  <w15:docId w15:val="{6AB067B1-0ECA-4845-95C8-7393562B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761EA8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Attila</dc:creator>
  <cp:keywords/>
  <dc:description/>
  <cp:lastModifiedBy>Kalmár Attila</cp:lastModifiedBy>
  <cp:revision>3</cp:revision>
  <dcterms:created xsi:type="dcterms:W3CDTF">2024-10-01T09:40:00Z</dcterms:created>
  <dcterms:modified xsi:type="dcterms:W3CDTF">2024-10-01T09:55:00Z</dcterms:modified>
</cp:coreProperties>
</file>